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D5FB5B4"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027E00">
        <w:rPr>
          <w:rFonts w:ascii="Arial" w:hAnsi="Arial" w:cs="Arial"/>
          <w:b/>
          <w:bCs/>
          <w:sz w:val="28"/>
          <w:lang w:eastAsia="zh-CN"/>
        </w:rPr>
        <w:t xml:space="preserve">7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w:t>
      </w:r>
      <w:r w:rsidR="00B80096" w:rsidRPr="00B80096">
        <w:rPr>
          <w:rFonts w:ascii="Arial" w:hAnsi="Arial" w:cs="Arial"/>
          <w:b/>
          <w:bCs/>
          <w:sz w:val="28"/>
          <w:lang w:eastAsia="zh-CN"/>
        </w:rPr>
        <w:t>4034</w:t>
      </w:r>
    </w:p>
    <w:p w14:paraId="497F113D" w14:textId="3458B3D2" w:rsidR="003C346D" w:rsidRPr="00D168C8" w:rsidRDefault="00027E00"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Heading1"/>
      </w:pPr>
      <w:r>
        <w:t>Adaptation of SSB in time domain</w:t>
      </w:r>
    </w:p>
    <w:p w14:paraId="3FC7EE70" w14:textId="266200C1" w:rsidR="008C5FB4" w:rsidRDefault="004F2D66" w:rsidP="0042734F">
      <w:pPr>
        <w:rPr>
          <w:lang w:eastAsia="zh-CN"/>
        </w:rPr>
      </w:pPr>
      <w:r>
        <w:rPr>
          <w:rFonts w:hint="eastAsia"/>
          <w:lang w:eastAsia="zh-CN"/>
        </w:rPr>
        <w:t>In RAN1#116</w:t>
      </w:r>
      <w:r w:rsidRPr="002A7F07">
        <w:rPr>
          <w:rFonts w:hint="eastAsia"/>
          <w:lang w:eastAsia="zh-CN"/>
        </w:rPr>
        <w:t>bis [</w:t>
      </w:r>
      <w:r w:rsidR="001D591C" w:rsidRPr="002A7F07">
        <w:rPr>
          <w:lang w:eastAsia="zh-CN"/>
        </w:rPr>
        <w:t>2</w:t>
      </w:r>
      <w:r w:rsidRPr="002A7F07">
        <w:rPr>
          <w:rFonts w:hint="eastAsia"/>
          <w:lang w:eastAsia="zh-CN"/>
        </w:rPr>
        <w:t>], it wa</w:t>
      </w:r>
      <w:r>
        <w:rPr>
          <w:rFonts w:hint="eastAsia"/>
          <w:lang w:eastAsia="zh-CN"/>
        </w:rPr>
        <w:t xml:space="preserve">s agreed to support DL </w:t>
      </w:r>
      <w:r>
        <w:rPr>
          <w:lang w:eastAsia="zh-CN"/>
        </w:rPr>
        <w:t>indication</w:t>
      </w:r>
      <w:r>
        <w:rPr>
          <w:rFonts w:hint="eastAsia"/>
          <w:lang w:eastAsia="zh-CN"/>
        </w:rPr>
        <w:t xml:space="preserve"> </w:t>
      </w:r>
      <w:r>
        <w:rPr>
          <w:lang w:eastAsia="zh-CN"/>
        </w:rPr>
        <w:t>for SSB adaptation at least.</w:t>
      </w:r>
    </w:p>
    <w:tbl>
      <w:tblPr>
        <w:tblStyle w:val="TableGrid"/>
        <w:tblW w:w="0" w:type="auto"/>
        <w:tblLook w:val="04A0" w:firstRow="1" w:lastRow="0" w:firstColumn="1" w:lastColumn="0" w:noHBand="0" w:noVBand="1"/>
      </w:tblPr>
      <w:tblGrid>
        <w:gridCol w:w="9307"/>
      </w:tblGrid>
      <w:tr w:rsidR="004F2D66" w14:paraId="598E8D73" w14:textId="77777777" w:rsidTr="004F2D66">
        <w:tc>
          <w:tcPr>
            <w:tcW w:w="9307" w:type="dxa"/>
          </w:tcPr>
          <w:p w14:paraId="0DF00530" w14:textId="77777777" w:rsidR="004F2D66" w:rsidRPr="004F2D66" w:rsidRDefault="004F2D66" w:rsidP="004F2D66">
            <w:pPr>
              <w:autoSpaceDE/>
              <w:autoSpaceDN/>
              <w:adjustRightInd/>
              <w:snapToGrid/>
              <w:spacing w:after="0"/>
              <w:jc w:val="left"/>
              <w:rPr>
                <w:rFonts w:ascii="Times" w:eastAsia="Batang" w:hAnsi="Times"/>
                <w:b/>
                <w:bCs/>
                <w:sz w:val="20"/>
                <w:szCs w:val="24"/>
                <w:highlight w:val="green"/>
                <w:lang w:val="en-GB" w:eastAsia="x-none"/>
              </w:rPr>
            </w:pPr>
            <w:r w:rsidRPr="004F2D66">
              <w:rPr>
                <w:rFonts w:ascii="Times" w:eastAsia="Batang" w:hAnsi="Times"/>
                <w:b/>
                <w:bCs/>
                <w:sz w:val="20"/>
                <w:szCs w:val="24"/>
                <w:highlight w:val="green"/>
                <w:lang w:val="en-GB" w:eastAsia="x-none"/>
              </w:rPr>
              <w:t>Agreement</w:t>
            </w:r>
          </w:p>
          <w:p w14:paraId="4C03C340" w14:textId="77777777" w:rsidR="004F2D66" w:rsidRPr="004F2D66" w:rsidRDefault="004F2D66" w:rsidP="004F2D66">
            <w:p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 xml:space="preserve">For indication of adaptation of SSB in time-domain, </w:t>
            </w:r>
          </w:p>
          <w:p w14:paraId="26670744" w14:textId="54621EB2" w:rsidR="004F2D66" w:rsidRPr="004F2D66" w:rsidRDefault="004F2D66" w:rsidP="00190DB7">
            <w:pPr>
              <w:numPr>
                <w:ilvl w:val="0"/>
                <w:numId w:val="20"/>
              </w:numPr>
              <w:suppressAutoHyphens/>
              <w:autoSpaceDE/>
              <w:autoSpaceDN/>
              <w:adjustRightInd/>
              <w:snapToGrid/>
              <w:spacing w:after="0"/>
              <w:jc w:val="left"/>
              <w:rPr>
                <w:rFonts w:ascii="Times" w:eastAsia="Batang" w:hAnsi="Times"/>
                <w:sz w:val="20"/>
                <w:szCs w:val="24"/>
                <w:lang w:val="en-GB" w:eastAsia="x-none"/>
              </w:rPr>
            </w:pPr>
            <w:r w:rsidRPr="004F2D66">
              <w:rPr>
                <w:rFonts w:ascii="Times" w:eastAsia="Batang" w:hAnsi="Times"/>
                <w:sz w:val="20"/>
                <w:szCs w:val="24"/>
                <w:lang w:val="en-GB" w:eastAsia="x-none"/>
              </w:rPr>
              <w:t>Support at least SSB adaptation provided by gNB without UE trigger</w:t>
            </w:r>
          </w:p>
        </w:tc>
      </w:tr>
    </w:tbl>
    <w:p w14:paraId="608A1D65" w14:textId="0291493E" w:rsidR="004F2D66" w:rsidRDefault="00982404" w:rsidP="0042734F">
      <w:pPr>
        <w:rPr>
          <w:lang w:eastAsia="zh-CN"/>
        </w:rPr>
      </w:pPr>
      <w:r>
        <w:rPr>
          <w:lang w:eastAsia="zh-CN"/>
        </w:rPr>
        <w:t>I</w:t>
      </w:r>
      <w:r>
        <w:rPr>
          <w:rFonts w:hint="eastAsia"/>
          <w:lang w:eastAsia="zh-CN"/>
        </w:rPr>
        <w:t xml:space="preserve">n </w:t>
      </w:r>
      <w:r>
        <w:rPr>
          <w:lang w:eastAsia="zh-CN"/>
        </w:rPr>
        <w:t>RAN1#116bis, three scenarios were agreed to be supported or studied.</w:t>
      </w:r>
    </w:p>
    <w:tbl>
      <w:tblPr>
        <w:tblStyle w:val="TableGrid"/>
        <w:tblW w:w="0" w:type="auto"/>
        <w:tblLook w:val="04A0" w:firstRow="1" w:lastRow="0" w:firstColumn="1" w:lastColumn="0" w:noHBand="0" w:noVBand="1"/>
      </w:tblPr>
      <w:tblGrid>
        <w:gridCol w:w="9307"/>
      </w:tblGrid>
      <w:tr w:rsidR="00982404" w14:paraId="66D3F625" w14:textId="77777777" w:rsidTr="00982404">
        <w:tc>
          <w:tcPr>
            <w:tcW w:w="9307" w:type="dxa"/>
          </w:tcPr>
          <w:p w14:paraId="0DEBD094" w14:textId="77777777" w:rsidR="00982404" w:rsidRPr="00982404" w:rsidRDefault="00982404" w:rsidP="00982404">
            <w:pPr>
              <w:autoSpaceDE/>
              <w:autoSpaceDN/>
              <w:adjustRightInd/>
              <w:snapToGrid/>
              <w:spacing w:after="0"/>
              <w:jc w:val="left"/>
              <w:rPr>
                <w:rFonts w:ascii="Times" w:eastAsia="Batang" w:hAnsi="Times"/>
                <w:b/>
                <w:bCs/>
                <w:sz w:val="20"/>
                <w:szCs w:val="20"/>
                <w:highlight w:val="green"/>
                <w:lang w:val="en-GB" w:eastAsia="x-none"/>
              </w:rPr>
            </w:pPr>
            <w:r w:rsidRPr="00982404">
              <w:rPr>
                <w:rFonts w:ascii="Times" w:eastAsia="Batang" w:hAnsi="Times"/>
                <w:b/>
                <w:bCs/>
                <w:sz w:val="20"/>
                <w:szCs w:val="20"/>
                <w:highlight w:val="green"/>
                <w:lang w:val="en-GB" w:eastAsia="x-none"/>
              </w:rPr>
              <w:t>Agreement</w:t>
            </w:r>
          </w:p>
          <w:p w14:paraId="2AAD73A4" w14:textId="77777777" w:rsidR="00982404" w:rsidRPr="00982404" w:rsidRDefault="00982404" w:rsidP="00982404">
            <w:pPr>
              <w:autoSpaceDE/>
              <w:autoSpaceDN/>
              <w:adjustRightInd/>
              <w:snapToGrid/>
              <w:spacing w:after="0"/>
              <w:rPr>
                <w:rFonts w:eastAsia="Batang"/>
                <w:sz w:val="20"/>
                <w:szCs w:val="20"/>
                <w:lang w:val="en-GB" w:eastAsia="x-none"/>
              </w:rPr>
            </w:pPr>
            <w:r w:rsidRPr="00982404">
              <w:rPr>
                <w:rFonts w:eastAsia="Batang"/>
                <w:sz w:val="20"/>
                <w:szCs w:val="20"/>
                <w:lang w:val="en-GB" w:eastAsia="x-none"/>
              </w:rPr>
              <w:t xml:space="preserve">Adaptation mechanism(s) of SSB in time-domain is supported at least for one of the following scenario(s): </w:t>
            </w:r>
          </w:p>
          <w:p w14:paraId="5B3A250E" w14:textId="77777777"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For cell with both legacy UEs and Rel-19 NES-capable UEs </w:t>
            </w:r>
          </w:p>
          <w:p w14:paraId="60AC790E"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PCell (Connected mode) </w:t>
            </w:r>
          </w:p>
          <w:p w14:paraId="53ACE84C"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2B58A020"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A1: adaptation for CD-SSB</w:t>
            </w:r>
          </w:p>
          <w:p w14:paraId="0203B06A"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A2: adaptation for SSB that is not CD-SSB</w:t>
            </w:r>
          </w:p>
          <w:p w14:paraId="62937C3E"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bookmarkStart w:id="2" w:name="_Hlk164286497"/>
            <w:r w:rsidRPr="00982404">
              <w:rPr>
                <w:rFonts w:eastAsia="Batang"/>
                <w:sz w:val="20"/>
                <w:szCs w:val="20"/>
                <w:lang w:val="en-GB" w:eastAsia="x-none"/>
              </w:rPr>
              <w:t>Option A3: adaptation for SSB not on sync raster</w:t>
            </w:r>
          </w:p>
          <w:bookmarkEnd w:id="2"/>
          <w:p w14:paraId="4F123708"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Rel-19 NES-capable UE’s SCell </w:t>
            </w:r>
          </w:p>
          <w:p w14:paraId="08D61CF4" w14:textId="77777777" w:rsidR="00982404" w:rsidRPr="00982404" w:rsidRDefault="00982404" w:rsidP="00190DB7">
            <w:pPr>
              <w:numPr>
                <w:ilvl w:val="2"/>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Study from the following options:</w:t>
            </w:r>
          </w:p>
          <w:p w14:paraId="1921777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B1: adaptation for CD-SSB</w:t>
            </w:r>
          </w:p>
          <w:p w14:paraId="33F0B3E6"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B2: adaptation for SSB that is not CD-SSB</w:t>
            </w:r>
          </w:p>
          <w:p w14:paraId="343243B7" w14:textId="77777777" w:rsidR="00982404" w:rsidRPr="00982404" w:rsidRDefault="00982404" w:rsidP="00190DB7">
            <w:pPr>
              <w:numPr>
                <w:ilvl w:val="3"/>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Option B3: adaptation for SSB not on sync raster</w:t>
            </w:r>
          </w:p>
          <w:p w14:paraId="075C9010" w14:textId="77777777" w:rsidR="00982404" w:rsidRPr="00982404" w:rsidRDefault="00982404" w:rsidP="00190DB7">
            <w:pPr>
              <w:numPr>
                <w:ilvl w:val="1"/>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FFS: Rel-19 NES-capable UE in idle/inactive mode</w:t>
            </w:r>
          </w:p>
          <w:p w14:paraId="6048E05B" w14:textId="3729DD33" w:rsidR="00982404" w:rsidRPr="00982404" w:rsidRDefault="00982404" w:rsidP="00190DB7">
            <w:pPr>
              <w:numPr>
                <w:ilvl w:val="0"/>
                <w:numId w:val="25"/>
              </w:numPr>
              <w:autoSpaceDE/>
              <w:autoSpaceDN/>
              <w:adjustRightInd/>
              <w:snapToGrid/>
              <w:spacing w:after="0"/>
              <w:jc w:val="left"/>
              <w:rPr>
                <w:rFonts w:eastAsia="Batang"/>
                <w:sz w:val="20"/>
                <w:szCs w:val="20"/>
                <w:lang w:val="en-GB" w:eastAsia="x-none"/>
              </w:rPr>
            </w:pPr>
            <w:r w:rsidRPr="00982404">
              <w:rPr>
                <w:rFonts w:eastAsia="Batang"/>
                <w:sz w:val="20"/>
                <w:szCs w:val="20"/>
                <w:lang w:val="en-GB" w:eastAsia="x-none"/>
              </w:rPr>
              <w:t xml:space="preserve">Note: Impact to idle/inactive UEs shall be minimized </w:t>
            </w:r>
          </w:p>
        </w:tc>
      </w:tr>
    </w:tbl>
    <w:p w14:paraId="1AB39090" w14:textId="670F6A39" w:rsidR="00982404" w:rsidRDefault="00982404" w:rsidP="0042734F">
      <w:pPr>
        <w:rPr>
          <w:lang w:eastAsia="zh-CN"/>
        </w:rPr>
      </w:pPr>
      <w:r>
        <w:rPr>
          <w:lang w:eastAsia="zh-CN"/>
        </w:rPr>
        <w:t>W</w:t>
      </w:r>
      <w:r>
        <w:rPr>
          <w:rFonts w:hint="eastAsia"/>
          <w:lang w:eastAsia="zh-CN"/>
        </w:rPr>
        <w:t xml:space="preserve">e </w:t>
      </w:r>
      <w:r>
        <w:rPr>
          <w:lang w:eastAsia="zh-CN"/>
        </w:rPr>
        <w:t>will discuss the DL indication based SSB adaptation for above three scenarios.</w:t>
      </w:r>
    </w:p>
    <w:p w14:paraId="1EDA89D5" w14:textId="77777777" w:rsidR="004F2D66" w:rsidRPr="00982404" w:rsidRDefault="004F2D66" w:rsidP="0042734F">
      <w:pPr>
        <w:rPr>
          <w:lang w:eastAsia="zh-CN"/>
        </w:rPr>
      </w:pPr>
    </w:p>
    <w:p w14:paraId="5B9E8FC7" w14:textId="27484FBE" w:rsidR="00FD7397" w:rsidRDefault="008F4C48" w:rsidP="00DB33BD">
      <w:pPr>
        <w:pStyle w:val="Heading2"/>
        <w:numPr>
          <w:ilvl w:val="1"/>
          <w:numId w:val="5"/>
        </w:numPr>
        <w:ind w:left="576"/>
      </w:pPr>
      <w:r>
        <w:lastRenderedPageBreak/>
        <w:t>DL indication for s</w:t>
      </w:r>
      <w:r w:rsidR="00982404">
        <w:t xml:space="preserve">erving cell </w:t>
      </w:r>
      <w:r w:rsidR="004F2D66">
        <w:t xml:space="preserve">for </w:t>
      </w:r>
      <w:r w:rsidR="004F2D66">
        <w:rPr>
          <w:szCs w:val="20"/>
        </w:rPr>
        <w:t>idle/inactive</w:t>
      </w:r>
      <w:r w:rsidR="004F2D66" w:rsidRPr="004E2706">
        <w:rPr>
          <w:szCs w:val="20"/>
        </w:rPr>
        <w:t xml:space="preserve"> UE</w:t>
      </w:r>
      <w:r w:rsidR="004F2D66">
        <w:rPr>
          <w:szCs w:val="20"/>
        </w:rPr>
        <w:t>s</w:t>
      </w:r>
    </w:p>
    <w:p w14:paraId="4BA190C1" w14:textId="04722517" w:rsidR="007C3CBC" w:rsidRDefault="00982404" w:rsidP="00181CDE">
      <w:r>
        <w:t xml:space="preserve">For idle/inactive UEs, </w:t>
      </w:r>
      <w:r w:rsidR="007C3CBC">
        <w:t>SSB</w:t>
      </w:r>
      <w:r w:rsidR="0035662A">
        <w:t xml:space="preserve"> in serving cell</w:t>
      </w:r>
      <w:r w:rsidR="007C3CBC">
        <w:t xml:space="preserve"> is used to achieve DL sync and perform L3 measurement.</w:t>
      </w:r>
    </w:p>
    <w:p w14:paraId="021735B9" w14:textId="4D677559" w:rsidR="00DA6A93" w:rsidRDefault="00E85B74" w:rsidP="00DA6A93">
      <w:pPr>
        <w:rPr>
          <w:lang w:eastAsia="zh-CN"/>
        </w:rPr>
      </w:pPr>
      <w:r>
        <w:t xml:space="preserve">The serving cell for idle/inactive UEs </w:t>
      </w:r>
      <w:r w:rsidR="00950212">
        <w:t xml:space="preserve">supporting SSB adaptation </w:t>
      </w:r>
      <w:r>
        <w:t>could be an NES cell. The</w:t>
      </w:r>
      <w:r w:rsidR="006663E2">
        <w:t xml:space="preserve"> </w:t>
      </w:r>
      <w:r w:rsidR="00E42DD6">
        <w:t xml:space="preserve">NES </w:t>
      </w:r>
      <w:r w:rsidR="006663E2">
        <w:t>cell can send long SSB perio</w:t>
      </w:r>
      <w:r>
        <w:t>dicity (e.g. 160ms) only for UEs</w:t>
      </w:r>
      <w:r w:rsidR="006663E2">
        <w:t xml:space="preserve"> to </w:t>
      </w:r>
      <w:r>
        <w:t xml:space="preserve">receive paging, process random access and </w:t>
      </w:r>
      <w:r w:rsidR="006663E2">
        <w:t xml:space="preserve">perform L3 measurement, e.g. through SMTC. </w:t>
      </w:r>
      <w:r w:rsidR="00DA6A93">
        <w:t xml:space="preserve">If </w:t>
      </w:r>
      <w:r>
        <w:t>the NES cell</w:t>
      </w:r>
      <w:r w:rsidR="00DA6A93">
        <w:t xml:space="preserve"> is aware of </w:t>
      </w:r>
      <w:r w:rsidR="00950212">
        <w:t>that UE will starts</w:t>
      </w:r>
      <w:r w:rsidR="00916CE4">
        <w:t xml:space="preserve"> random access (e.g. due to </w:t>
      </w:r>
      <w:r w:rsidR="00950212">
        <w:t xml:space="preserve">network paging or UE </w:t>
      </w:r>
      <w:r w:rsidR="00916CE4">
        <w:t>PRACH)</w:t>
      </w:r>
      <w:r w:rsidR="00DA6A93">
        <w:t xml:space="preserve">, </w:t>
      </w:r>
      <w:r w:rsidR="006663E2">
        <w:t xml:space="preserve">the </w:t>
      </w:r>
      <w:r w:rsidR="00E42DD6">
        <w:t>NES</w:t>
      </w:r>
      <w:r w:rsidR="006663E2">
        <w:t xml:space="preserve"> cell</w:t>
      </w:r>
      <w:r w:rsidR="00DB33BD">
        <w:t xml:space="preserve"> can </w:t>
      </w:r>
      <w:r w:rsidR="004F2D66">
        <w:t>send DL indication for</w:t>
      </w:r>
      <w:r w:rsidR="003A6558">
        <w:t xml:space="preserve"> short</w:t>
      </w:r>
      <w:r w:rsidR="00DB33BD">
        <w:t xml:space="preserve"> SSB periodicity</w:t>
      </w:r>
      <w:r w:rsidR="006663E2">
        <w:t xml:space="preserve"> (e.g. 20ms)</w:t>
      </w:r>
      <w:r w:rsidR="00DB33BD">
        <w:t xml:space="preserve"> to assist </w:t>
      </w:r>
      <w:r w:rsidR="00A0170C">
        <w:t>UE</w:t>
      </w:r>
      <w:r>
        <w:t>s</w:t>
      </w:r>
      <w:r w:rsidR="00A0170C">
        <w:t xml:space="preserve"> to </w:t>
      </w:r>
      <w:r w:rsidR="006663E2">
        <w:t>achieve better DL sync</w:t>
      </w:r>
      <w:r w:rsidR="00DB33BD">
        <w:t>.</w:t>
      </w:r>
    </w:p>
    <w:p w14:paraId="03E16D2E" w14:textId="53A60F4E" w:rsidR="00651C99" w:rsidRPr="00916CE4" w:rsidRDefault="00916CE4" w:rsidP="00181CDE">
      <w:pPr>
        <w:rPr>
          <w:b/>
          <w:i/>
          <w:lang w:eastAsia="zh-CN"/>
        </w:rPr>
      </w:pPr>
      <w:r w:rsidRPr="00916CE4">
        <w:rPr>
          <w:rFonts w:hint="eastAsia"/>
          <w:b/>
          <w:i/>
          <w:lang w:eastAsia="zh-CN"/>
        </w:rPr>
        <w:t xml:space="preserve">Proposal </w:t>
      </w:r>
      <w:r w:rsidR="005401C5">
        <w:rPr>
          <w:b/>
          <w:i/>
          <w:lang w:eastAsia="zh-CN"/>
        </w:rPr>
        <w:t>1</w:t>
      </w:r>
      <w:r w:rsidRPr="00916CE4">
        <w:rPr>
          <w:rFonts w:hint="eastAsia"/>
          <w:b/>
          <w:i/>
          <w:lang w:eastAsia="zh-CN"/>
        </w:rPr>
        <w:t xml:space="preserve">: For </w:t>
      </w:r>
      <w:r w:rsidRPr="00916CE4">
        <w:rPr>
          <w:b/>
          <w:i/>
          <w:lang w:eastAsia="zh-CN"/>
        </w:rPr>
        <w:t>serving cell for idle/inactive UEs, DL indication for SSB adaptation can be considered.</w:t>
      </w:r>
    </w:p>
    <w:p w14:paraId="1D0DB452" w14:textId="77777777" w:rsidR="00916CE4" w:rsidRPr="00916CE4" w:rsidRDefault="00916CE4" w:rsidP="00181CDE">
      <w:pPr>
        <w:rPr>
          <w:lang w:eastAsia="zh-CN"/>
        </w:rPr>
      </w:pPr>
    </w:p>
    <w:p w14:paraId="59F98CEC" w14:textId="026BFC86" w:rsidR="005D58C7" w:rsidRPr="00651C99" w:rsidRDefault="008F4C48" w:rsidP="004F2D66">
      <w:pPr>
        <w:pStyle w:val="Heading2"/>
        <w:numPr>
          <w:ilvl w:val="1"/>
          <w:numId w:val="5"/>
        </w:numPr>
        <w:ind w:left="576"/>
      </w:pPr>
      <w:r>
        <w:t xml:space="preserve">DL indication for </w:t>
      </w:r>
      <w:r w:rsidR="00982404">
        <w:t xml:space="preserve">PCell for connected </w:t>
      </w:r>
      <w:r w:rsidR="005D58C7" w:rsidRPr="004F2D66">
        <w:rPr>
          <w:rFonts w:hint="eastAsia"/>
        </w:rPr>
        <w:t>U</w:t>
      </w:r>
      <w:r w:rsidR="005D58C7" w:rsidRPr="004F2D66">
        <w:t>Es</w:t>
      </w:r>
    </w:p>
    <w:p w14:paraId="744AFA96" w14:textId="4931C686" w:rsidR="007C3CBC" w:rsidRDefault="00F9783C" w:rsidP="00F9783C">
      <w:r>
        <w:t xml:space="preserve">For </w:t>
      </w:r>
      <w:r w:rsidR="00916CE4">
        <w:t xml:space="preserve">PCell for </w:t>
      </w:r>
      <w:r w:rsidR="00982404">
        <w:t xml:space="preserve">connected </w:t>
      </w:r>
      <w:r>
        <w:t>UE</w:t>
      </w:r>
      <w:r w:rsidR="005C7A0C">
        <w:t>s</w:t>
      </w:r>
      <w:r>
        <w:t xml:space="preserve">, </w:t>
      </w:r>
      <w:r w:rsidR="005C7A0C">
        <w:t>SSB</w:t>
      </w:r>
      <w:r w:rsidR="0035662A">
        <w:t xml:space="preserve"> in PCell</w:t>
      </w:r>
      <w:r w:rsidR="005C7A0C">
        <w:t xml:space="preserve"> is </w:t>
      </w:r>
      <w:r w:rsidR="004C5A1F">
        <w:t>used</w:t>
      </w:r>
      <w:r w:rsidR="007C3CBC">
        <w:t xml:space="preserve"> to achieve DL syn</w:t>
      </w:r>
      <w:r w:rsidR="00E85B74">
        <w:t>c and perform L1/L3 measurement including BM/BFD/</w:t>
      </w:r>
      <w:r w:rsidR="007C3CBC">
        <w:t>RLM</w:t>
      </w:r>
      <w:r w:rsidR="00E85B74">
        <w:t>/RRM</w:t>
      </w:r>
      <w:r w:rsidR="0035662A">
        <w:t>.</w:t>
      </w:r>
      <w:r w:rsidR="009A313D">
        <w:t xml:space="preserve"> In our view, for PCell for connected UEs, periodicity of SSB should be at least 20ms to reach performance and mobility requirement.</w:t>
      </w:r>
    </w:p>
    <w:p w14:paraId="1599ED88" w14:textId="4D75A58A" w:rsidR="009A313D" w:rsidRPr="009A313D" w:rsidRDefault="009A313D" w:rsidP="00F9783C">
      <w:pPr>
        <w:rPr>
          <w:b/>
          <w:i/>
        </w:rPr>
      </w:pPr>
      <w:r w:rsidRPr="009A313D">
        <w:rPr>
          <w:b/>
          <w:i/>
        </w:rPr>
        <w:t xml:space="preserve">Observation </w:t>
      </w:r>
      <w:r w:rsidR="005401C5">
        <w:rPr>
          <w:b/>
          <w:i/>
        </w:rPr>
        <w:t>1</w:t>
      </w:r>
      <w:r w:rsidRPr="009A313D">
        <w:rPr>
          <w:b/>
          <w:i/>
        </w:rPr>
        <w:t>: For PCell for connected UEs, periodicity of SSB should be at least 20ms to reach performance and mobility requirement.</w:t>
      </w:r>
    </w:p>
    <w:p w14:paraId="6D2F2F49" w14:textId="0B5750EC" w:rsidR="00982404" w:rsidRDefault="00E85B74" w:rsidP="00982404">
      <w:r>
        <w:t>PC</w:t>
      </w:r>
      <w:r w:rsidR="00982404">
        <w:t xml:space="preserve">ell can send </w:t>
      </w:r>
      <w:r>
        <w:t>short SSB periodicity (e.g. 20ms) for UEs</w:t>
      </w:r>
      <w:r w:rsidR="00982404">
        <w:t xml:space="preserve"> to </w:t>
      </w:r>
      <w:r>
        <w:t xml:space="preserve">process DL/UL traffic and </w:t>
      </w:r>
      <w:r w:rsidR="00982404">
        <w:t xml:space="preserve">perform </w:t>
      </w:r>
      <w:r>
        <w:t>L1/</w:t>
      </w:r>
      <w:r w:rsidR="00982404">
        <w:t xml:space="preserve">L3 measurement. If </w:t>
      </w:r>
      <w:r>
        <w:t>PCell</w:t>
      </w:r>
      <w:r w:rsidR="00982404">
        <w:t xml:space="preserve"> is aware of </w:t>
      </w:r>
      <w:r>
        <w:t>UL out-of-sync</w:t>
      </w:r>
      <w:r w:rsidR="00982404">
        <w:t xml:space="preserve">, </w:t>
      </w:r>
      <w:r>
        <w:t>PC</w:t>
      </w:r>
      <w:r w:rsidR="00982404">
        <w:t>ell can send DL indication for short</w:t>
      </w:r>
      <w:r>
        <w:t>er</w:t>
      </w:r>
      <w:r w:rsidR="00982404">
        <w:t xml:space="preserve"> SSB periodicity</w:t>
      </w:r>
      <w:r>
        <w:t xml:space="preserve"> (e.g. 5</w:t>
      </w:r>
      <w:r w:rsidR="00982404">
        <w:t>ms) to assist UE(s) to achieve better DL sync</w:t>
      </w:r>
      <w:r>
        <w:t>, and send PDCCH order to trigger UE to transmit PRACH</w:t>
      </w:r>
      <w:r w:rsidR="00982404">
        <w:t>.</w:t>
      </w:r>
      <w:r>
        <w:t xml:space="preserve"> However, aperiodic TRS may be enough for this case. Hence, using DL indication to trigger shorter SSB periodicity (e.g. 5ms) instead of aperiodic TRS should be justified.</w:t>
      </w:r>
    </w:p>
    <w:p w14:paraId="2FC83598" w14:textId="104D293F" w:rsidR="00E85B74" w:rsidRPr="0035662A" w:rsidRDefault="00E85B74" w:rsidP="00982404">
      <w:pPr>
        <w:rPr>
          <w:b/>
          <w:i/>
          <w:lang w:eastAsia="zh-CN"/>
        </w:rPr>
      </w:pPr>
      <w:r w:rsidRPr="0035662A">
        <w:rPr>
          <w:b/>
          <w:i/>
        </w:rPr>
        <w:t xml:space="preserve">Proposal </w:t>
      </w:r>
      <w:r w:rsidR="005401C5">
        <w:rPr>
          <w:b/>
          <w:i/>
        </w:rPr>
        <w:t>2</w:t>
      </w:r>
      <w:r w:rsidRPr="0035662A">
        <w:rPr>
          <w:b/>
          <w:i/>
        </w:rPr>
        <w:t xml:space="preserve">: </w:t>
      </w:r>
      <w:r w:rsidR="0035662A">
        <w:rPr>
          <w:b/>
          <w:i/>
        </w:rPr>
        <w:t>For PCell for connected UEs, u</w:t>
      </w:r>
      <w:r w:rsidR="0035662A" w:rsidRPr="0035662A">
        <w:rPr>
          <w:b/>
          <w:i/>
        </w:rPr>
        <w:t>sing DL indication to trigger shorter SSB periodicity (e.g. 5ms) instead of aperiodic TRS should be justified.</w:t>
      </w:r>
    </w:p>
    <w:p w14:paraId="019F8744" w14:textId="20B8F6EA" w:rsidR="00982404" w:rsidRDefault="0035662A" w:rsidP="00F9783C">
      <w:r>
        <w:t>I</w:t>
      </w:r>
      <w:r>
        <w:rPr>
          <w:rFonts w:hint="eastAsia"/>
        </w:rPr>
        <w:t xml:space="preserve">n </w:t>
      </w:r>
      <w:r>
        <w:t>another case, before Msg4 for a UE, “PCell” is an NES cell with long SSB periodicity (e.g. 160ms). After Msg4 for the UE, the NES cell turns to be PCell. RRC signaling in Msg4 indicates short SSB periodicity (e.g. 20ms).</w:t>
      </w:r>
      <w:r w:rsidR="009A313D">
        <w:t xml:space="preserve"> </w:t>
      </w:r>
      <w:r>
        <w:t>It is similar to NCD-SSB defined in R17 for RedCap UE.</w:t>
      </w:r>
      <w:r w:rsidR="00ED67D6" w:rsidRPr="00ED67D6">
        <w:t xml:space="preserve"> </w:t>
      </w:r>
      <w:r w:rsidR="00ED67D6">
        <w:t>However, NCD-SSB for non-RedCap UE will be specified in BWP without restriction (as Option C), in which NC</w:t>
      </w:r>
      <w:r w:rsidR="007F0BEC">
        <w:t xml:space="preserve">D-SSB can be indicated by </w:t>
      </w:r>
      <w:r w:rsidR="00ED67D6">
        <w:t>RRC</w:t>
      </w:r>
      <w:r w:rsidR="007F0BEC">
        <w:t xml:space="preserve"> signaling in Msg4</w:t>
      </w:r>
      <w:r w:rsidR="00ED67D6">
        <w:t>.</w:t>
      </w:r>
      <w:r w:rsidR="007F0BEC">
        <w:t xml:space="preserve"> Therefore, if NCD-SSB for non-RedCap UE </w:t>
      </w:r>
      <w:r w:rsidR="005401C5">
        <w:t>is</w:t>
      </w:r>
      <w:r w:rsidR="007F0BEC">
        <w:t xml:space="preserve"> specified </w:t>
      </w:r>
      <w:r w:rsidR="005401C5">
        <w:t>for R18</w:t>
      </w:r>
      <w:r w:rsidR="007F0BEC">
        <w:t xml:space="preserve"> BWP without restriction (as Option C), SSB adaptation </w:t>
      </w:r>
      <w:r w:rsidR="005401C5">
        <w:t>for</w:t>
      </w:r>
      <w:r w:rsidR="007F0BEC">
        <w:t xml:space="preserve"> R19 eNES</w:t>
      </w:r>
      <w:r w:rsidR="005401C5">
        <w:t xml:space="preserve"> can reuse it</w:t>
      </w:r>
      <w:r w:rsidR="007F0BEC">
        <w:t>.</w:t>
      </w:r>
    </w:p>
    <w:p w14:paraId="4DE276AE" w14:textId="68F0C2F3" w:rsidR="005401C5" w:rsidRPr="0035662A" w:rsidRDefault="005401C5" w:rsidP="005401C5">
      <w:pPr>
        <w:rPr>
          <w:b/>
          <w:i/>
        </w:rPr>
      </w:pPr>
      <w:r w:rsidRPr="0035662A">
        <w:rPr>
          <w:b/>
          <w:i/>
        </w:rPr>
        <w:t xml:space="preserve">Proposal </w:t>
      </w:r>
      <w:r>
        <w:rPr>
          <w:b/>
          <w:i/>
        </w:rPr>
        <w:t>3</w:t>
      </w:r>
      <w:r w:rsidRPr="0035662A">
        <w:rPr>
          <w:b/>
          <w:i/>
        </w:rPr>
        <w:t xml:space="preserve">: For Pcell for connected UEs, </w:t>
      </w:r>
      <w:r w:rsidRPr="007F0BEC">
        <w:rPr>
          <w:b/>
          <w:i/>
        </w:rPr>
        <w:t xml:space="preserve">if NCD-SSB for non-RedCap UE </w:t>
      </w:r>
      <w:r>
        <w:rPr>
          <w:b/>
          <w:i/>
        </w:rPr>
        <w:t>is</w:t>
      </w:r>
      <w:r w:rsidRPr="007F0BEC">
        <w:rPr>
          <w:b/>
          <w:i/>
        </w:rPr>
        <w:t xml:space="preserve"> specified </w:t>
      </w:r>
      <w:r>
        <w:rPr>
          <w:b/>
          <w:i/>
        </w:rPr>
        <w:t>for R18</w:t>
      </w:r>
      <w:r w:rsidRPr="007F0BEC">
        <w:rPr>
          <w:b/>
          <w:i/>
        </w:rPr>
        <w:t xml:space="preserve"> BWP without restriction (as Option C), SSB adaptation </w:t>
      </w:r>
      <w:r>
        <w:rPr>
          <w:b/>
          <w:i/>
        </w:rPr>
        <w:t>for</w:t>
      </w:r>
      <w:r w:rsidRPr="007F0BEC">
        <w:rPr>
          <w:b/>
          <w:i/>
        </w:rPr>
        <w:t xml:space="preserve"> R19 eNES</w:t>
      </w:r>
      <w:r>
        <w:rPr>
          <w:b/>
          <w:i/>
        </w:rPr>
        <w:t xml:space="preserve"> can reuse it</w:t>
      </w:r>
      <w:r w:rsidRPr="0035662A">
        <w:rPr>
          <w:b/>
          <w:i/>
        </w:rPr>
        <w:t>.</w:t>
      </w:r>
    </w:p>
    <w:p w14:paraId="0F0FBD0F" w14:textId="77777777" w:rsidR="0035662A" w:rsidRDefault="0035662A" w:rsidP="00F9783C"/>
    <w:p w14:paraId="5D6C5FE4" w14:textId="43B77C67" w:rsidR="00982404" w:rsidRPr="00651C99" w:rsidRDefault="008F4C48" w:rsidP="00982404">
      <w:pPr>
        <w:pStyle w:val="Heading2"/>
        <w:numPr>
          <w:ilvl w:val="1"/>
          <w:numId w:val="5"/>
        </w:numPr>
        <w:ind w:left="576"/>
      </w:pPr>
      <w:r>
        <w:t xml:space="preserve">DL indication for </w:t>
      </w:r>
      <w:r w:rsidR="00982404">
        <w:t xml:space="preserve">SCell for connected </w:t>
      </w:r>
      <w:r w:rsidR="00982404" w:rsidRPr="004F2D66">
        <w:rPr>
          <w:rFonts w:hint="eastAsia"/>
        </w:rPr>
        <w:t>U</w:t>
      </w:r>
      <w:r w:rsidR="00982404" w:rsidRPr="004F2D66">
        <w:t>Es</w:t>
      </w:r>
    </w:p>
    <w:p w14:paraId="547ABF91" w14:textId="6B913C8D" w:rsidR="009A313D" w:rsidRDefault="00916CE4" w:rsidP="009A313D">
      <w:r>
        <w:t>For SCell for connected UEs, SSB in SCell is used to achieve DL sync and perform L1/L3 measurement including BM/BFD/RLM/RRM.</w:t>
      </w:r>
      <w:r w:rsidR="009A313D">
        <w:rPr>
          <w:rFonts w:hint="eastAsia"/>
        </w:rPr>
        <w:t xml:space="preserve"> </w:t>
      </w:r>
      <w:r w:rsidR="009A313D">
        <w:t xml:space="preserve">In our view, for </w:t>
      </w:r>
      <w:r w:rsidR="00CE2356">
        <w:t>S</w:t>
      </w:r>
      <w:r w:rsidR="009A313D">
        <w:t>Cell for connec</w:t>
      </w:r>
      <w:r w:rsidR="00CE2356">
        <w:t xml:space="preserve">ted UEs after SCell activation is complete, </w:t>
      </w:r>
      <w:r w:rsidR="009A313D">
        <w:t>similar to SCell for connected UEs, periodicity of SSB should be at least 20ms to reach performance and mobility requirement.</w:t>
      </w:r>
    </w:p>
    <w:p w14:paraId="04141364" w14:textId="394326FD" w:rsidR="009A313D" w:rsidRPr="009A313D" w:rsidRDefault="009A313D" w:rsidP="009A313D">
      <w:pPr>
        <w:rPr>
          <w:b/>
          <w:i/>
        </w:rPr>
      </w:pPr>
      <w:r w:rsidRPr="009A313D">
        <w:rPr>
          <w:b/>
          <w:i/>
        </w:rPr>
        <w:t xml:space="preserve">Observation </w:t>
      </w:r>
      <w:r w:rsidR="005401C5">
        <w:rPr>
          <w:b/>
          <w:i/>
        </w:rPr>
        <w:t>2</w:t>
      </w:r>
      <w:r w:rsidRPr="009A313D">
        <w:rPr>
          <w:b/>
          <w:i/>
        </w:rPr>
        <w:t xml:space="preserve">: For </w:t>
      </w:r>
      <w:r>
        <w:rPr>
          <w:b/>
          <w:i/>
        </w:rPr>
        <w:t>S</w:t>
      </w:r>
      <w:r w:rsidRPr="009A313D">
        <w:rPr>
          <w:b/>
          <w:i/>
        </w:rPr>
        <w:t>Cell for connected UEs</w:t>
      </w:r>
      <w:r w:rsidR="00CE2356">
        <w:rPr>
          <w:b/>
          <w:i/>
        </w:rPr>
        <w:t xml:space="preserve"> after SCell activation is complete</w:t>
      </w:r>
      <w:r w:rsidRPr="009A313D">
        <w:rPr>
          <w:b/>
          <w:i/>
        </w:rPr>
        <w:t>, periodicity of SSB should be at least 20ms to reach performance and mobility requirement.</w:t>
      </w:r>
    </w:p>
    <w:p w14:paraId="480D802E" w14:textId="1BBCB603" w:rsidR="00916CE4" w:rsidRDefault="00916CE4" w:rsidP="00916CE4">
      <w:r>
        <w:t xml:space="preserve">For a UE, before an SCell is completely activated by the UE, SSB adaptation can </w:t>
      </w:r>
      <w:r w:rsidR="005401C5">
        <w:t>re</w:t>
      </w:r>
      <w:r>
        <w:t>use on-demand SSB to be defined in agenda item 9.5.1 (i.e. on-demand SSB for SCell).</w:t>
      </w:r>
    </w:p>
    <w:p w14:paraId="37188B4C" w14:textId="03612B3B" w:rsidR="00916CE4" w:rsidRPr="00916CE4" w:rsidRDefault="00916CE4" w:rsidP="00916CE4">
      <w:pPr>
        <w:rPr>
          <w:b/>
          <w:i/>
        </w:rPr>
      </w:pPr>
      <w:r w:rsidRPr="00916CE4">
        <w:rPr>
          <w:b/>
          <w:i/>
        </w:rPr>
        <w:t xml:space="preserve">Proposal </w:t>
      </w:r>
      <w:r w:rsidR="005401C5">
        <w:rPr>
          <w:b/>
          <w:i/>
        </w:rPr>
        <w:t>4</w:t>
      </w:r>
      <w:r w:rsidRPr="00916CE4">
        <w:rPr>
          <w:b/>
          <w:i/>
        </w:rPr>
        <w:t xml:space="preserve">: Before SCell activation is complete, SSB adaptation </w:t>
      </w:r>
      <w:r w:rsidR="00E154B4">
        <w:rPr>
          <w:b/>
          <w:i/>
        </w:rPr>
        <w:t xml:space="preserve">can </w:t>
      </w:r>
      <w:r w:rsidR="005401C5">
        <w:rPr>
          <w:b/>
          <w:i/>
        </w:rPr>
        <w:t>reuse</w:t>
      </w:r>
      <w:r w:rsidR="00E154B4">
        <w:rPr>
          <w:b/>
          <w:i/>
        </w:rPr>
        <w:t xml:space="preserve"> on-demand SSB operation</w:t>
      </w:r>
      <w:r w:rsidR="00A230DD">
        <w:rPr>
          <w:b/>
          <w:i/>
        </w:rPr>
        <w:t>s</w:t>
      </w:r>
      <w:r w:rsidR="00E154B4">
        <w:rPr>
          <w:b/>
          <w:i/>
        </w:rPr>
        <w:t xml:space="preserve"> </w:t>
      </w:r>
      <w:r w:rsidRPr="00916CE4">
        <w:rPr>
          <w:b/>
          <w:i/>
        </w:rPr>
        <w:t>t</w:t>
      </w:r>
      <w:r w:rsidR="00E154B4">
        <w:rPr>
          <w:b/>
          <w:i/>
        </w:rPr>
        <w:t>o</w:t>
      </w:r>
      <w:r w:rsidRPr="00916CE4">
        <w:rPr>
          <w:b/>
          <w:i/>
        </w:rPr>
        <w:t xml:space="preserve"> be defined in agenda item 9.5.1.</w:t>
      </w:r>
    </w:p>
    <w:p w14:paraId="61DA509D" w14:textId="2146FC46" w:rsidR="00916CE4" w:rsidRDefault="00916CE4" w:rsidP="00916CE4">
      <w:r>
        <w:t xml:space="preserve">After the SCell is completely activated by the UE, SCell </w:t>
      </w:r>
      <w:r w:rsidR="00A230DD">
        <w:t xml:space="preserve">is similar to </w:t>
      </w:r>
      <w:r>
        <w:t>PCell</w:t>
      </w:r>
      <w:r w:rsidR="00A230DD">
        <w:t xml:space="preserve"> actually. As discussed for PCell for connected UEs, maybe RRC indicated NCD-SSB for non-RedCap UE is necessary to be introduced, but it does not fit for SCell for connected UEs</w:t>
      </w:r>
      <w:r>
        <w:t>.</w:t>
      </w:r>
    </w:p>
    <w:p w14:paraId="7F2C2273" w14:textId="2C459DDD" w:rsidR="00916CE4" w:rsidRPr="0053589B" w:rsidRDefault="00916CE4" w:rsidP="00916CE4">
      <w:pPr>
        <w:rPr>
          <w:b/>
          <w:i/>
        </w:rPr>
      </w:pPr>
      <w:r w:rsidRPr="0053589B">
        <w:rPr>
          <w:b/>
          <w:i/>
        </w:rPr>
        <w:lastRenderedPageBreak/>
        <w:t xml:space="preserve">Proposal </w:t>
      </w:r>
      <w:r w:rsidR="005401C5">
        <w:rPr>
          <w:b/>
          <w:i/>
        </w:rPr>
        <w:t>5</w:t>
      </w:r>
      <w:r w:rsidRPr="0053589B">
        <w:rPr>
          <w:b/>
          <w:i/>
        </w:rPr>
        <w:t xml:space="preserve">: After SCell activation is complete, </w:t>
      </w:r>
      <w:r w:rsidR="00A230DD">
        <w:rPr>
          <w:b/>
          <w:i/>
        </w:rPr>
        <w:t xml:space="preserve">necessity of </w:t>
      </w:r>
      <w:r w:rsidR="00E154B4" w:rsidRPr="0053589B">
        <w:rPr>
          <w:b/>
          <w:i/>
        </w:rPr>
        <w:t>SSB adaptation for SCell for connected UEs</w:t>
      </w:r>
      <w:r w:rsidR="00A230DD">
        <w:rPr>
          <w:b/>
          <w:i/>
        </w:rPr>
        <w:t xml:space="preserve"> should be justified</w:t>
      </w:r>
      <w:r w:rsidR="00E154B4" w:rsidRPr="0053589B">
        <w:rPr>
          <w:b/>
          <w:i/>
        </w:rPr>
        <w:t>.</w:t>
      </w:r>
    </w:p>
    <w:p w14:paraId="2A9ADEAF" w14:textId="15349BD4" w:rsidR="00F9783C" w:rsidRPr="00A230DD" w:rsidRDefault="00F9783C" w:rsidP="00181CDE">
      <w:pPr>
        <w:rPr>
          <w:lang w:eastAsia="zh-CN"/>
        </w:rPr>
      </w:pPr>
    </w:p>
    <w:p w14:paraId="3BFFF32D" w14:textId="4C3B9D23" w:rsidR="00DA6A93" w:rsidRPr="00DA6A93" w:rsidRDefault="00F74C83" w:rsidP="00DA6A93">
      <w:pPr>
        <w:pStyle w:val="Heading2"/>
        <w:numPr>
          <w:ilvl w:val="1"/>
          <w:numId w:val="5"/>
        </w:numPr>
        <w:ind w:left="576"/>
      </w:pPr>
      <w:r>
        <w:t xml:space="preserve">Considering </w:t>
      </w:r>
      <w:r w:rsidR="00DA6A93">
        <w:t>on-demand SIB1 for idle/inactive UEs</w:t>
      </w:r>
    </w:p>
    <w:p w14:paraId="531A01A8" w14:textId="245F4A04" w:rsidR="00DA6A93" w:rsidRDefault="00F74C83" w:rsidP="00F74C83">
      <w:r>
        <w:t>O</w:t>
      </w:r>
      <w:r w:rsidR="00DA6A93">
        <w:t>n-demand SIB1 for idle/inactive UEs can be considered</w:t>
      </w:r>
      <w:r>
        <w:t xml:space="preserve"> as a special case for SSB adaptation for idle/inactive UEs</w:t>
      </w:r>
      <w:r w:rsidR="00DA6A93">
        <w:t>.</w:t>
      </w:r>
      <w:r w:rsidR="00DA6A93">
        <w:rPr>
          <w:rFonts w:hint="eastAsia"/>
        </w:rPr>
        <w:t xml:space="preserve"> </w:t>
      </w:r>
      <w:r w:rsidR="00DA6A93">
        <w:t>For example, an NES cell can send long SSB perio</w:t>
      </w:r>
      <w:r>
        <w:t>dicity (e.g. 160ms) only for UEs</w:t>
      </w:r>
      <w:r w:rsidR="00DA6A93">
        <w:t xml:space="preserve"> to perform L3 measurement, e.g. through SMTC. Once upon receiving UL-WUS, gNB can be aware of UE</w:t>
      </w:r>
      <w:r>
        <w:t>s</w:t>
      </w:r>
      <w:r w:rsidR="00DA6A93">
        <w:t xml:space="preserve"> to camp on the NES cell, so the NES cell can send short SSB periodicity (e.g. 20ms) to assist UE</w:t>
      </w:r>
      <w:r>
        <w:t>s</w:t>
      </w:r>
      <w:r w:rsidR="00DA6A93">
        <w:t xml:space="preserve"> to achieve better DL sync and L3 measurement for the NES cell.</w:t>
      </w:r>
    </w:p>
    <w:p w14:paraId="0BF03663" w14:textId="66FACFEA" w:rsidR="00F74C83" w:rsidRDefault="00F74C83" w:rsidP="00F74C83">
      <w:pPr>
        <w:rPr>
          <w:lang w:eastAsia="zh-CN"/>
        </w:rPr>
      </w:pPr>
      <w:r>
        <w:t>In other words, the NES cell can send on-demand SIB1 to inform UE that SSB periodicity in the NES cell is updated.</w:t>
      </w:r>
    </w:p>
    <w:p w14:paraId="27BE6F43" w14:textId="175143DF" w:rsidR="00DA6A93" w:rsidRDefault="00F74C83" w:rsidP="00DA6A93">
      <w:pPr>
        <w:rPr>
          <w:b/>
          <w:i/>
          <w:lang w:eastAsia="zh-CN"/>
        </w:rPr>
      </w:pPr>
      <w:r>
        <w:rPr>
          <w:b/>
          <w:i/>
          <w:lang w:eastAsia="zh-CN"/>
        </w:rPr>
        <w:t>Proposal</w:t>
      </w:r>
      <w:r w:rsidR="00DA6A93">
        <w:rPr>
          <w:b/>
          <w:i/>
          <w:lang w:eastAsia="zh-CN"/>
        </w:rPr>
        <w:t xml:space="preserve"> </w:t>
      </w:r>
      <w:r w:rsidR="005401C5">
        <w:rPr>
          <w:b/>
          <w:i/>
          <w:lang w:eastAsia="zh-CN"/>
        </w:rPr>
        <w:t>6</w:t>
      </w:r>
      <w:r w:rsidR="00DA6A93">
        <w:rPr>
          <w:b/>
          <w:i/>
          <w:lang w:eastAsia="zh-CN"/>
        </w:rPr>
        <w:t>:</w:t>
      </w:r>
      <w:r w:rsidR="00DA6A93" w:rsidRPr="00F74C83">
        <w:rPr>
          <w:b/>
          <w:i/>
          <w:lang w:eastAsia="zh-CN"/>
        </w:rPr>
        <w:t xml:space="preserve"> </w:t>
      </w:r>
      <w:r>
        <w:rPr>
          <w:b/>
          <w:i/>
          <w:lang w:eastAsia="zh-CN"/>
        </w:rPr>
        <w:t xml:space="preserve">If </w:t>
      </w:r>
      <w:r>
        <w:rPr>
          <w:b/>
          <w:i/>
        </w:rPr>
        <w:t>o</w:t>
      </w:r>
      <w:r w:rsidRPr="00F74C83">
        <w:rPr>
          <w:b/>
          <w:i/>
        </w:rPr>
        <w:t xml:space="preserve">n-demand SIB1 for idle/inactive UEs </w:t>
      </w:r>
      <w:r>
        <w:rPr>
          <w:b/>
          <w:i/>
        </w:rPr>
        <w:t xml:space="preserve">is supported, </w:t>
      </w:r>
      <w:r w:rsidRPr="00F74C83">
        <w:rPr>
          <w:b/>
          <w:i/>
        </w:rPr>
        <w:t>SSB adaptation for idle/inactive UEs</w:t>
      </w:r>
      <w:r>
        <w:rPr>
          <w:b/>
          <w:i/>
        </w:rPr>
        <w:t xml:space="preserve"> is supported either</w:t>
      </w:r>
      <w:r w:rsidR="00DA6A93" w:rsidRPr="003C1967">
        <w:rPr>
          <w:b/>
          <w:i/>
          <w:lang w:eastAsia="zh-CN"/>
        </w:rPr>
        <w:t>.</w:t>
      </w:r>
    </w:p>
    <w:p w14:paraId="0582F955" w14:textId="773FE83B" w:rsidR="00DA6A93" w:rsidRDefault="00DA6A93" w:rsidP="00181CDE">
      <w:pPr>
        <w:rPr>
          <w:lang w:eastAsia="zh-CN"/>
        </w:rPr>
      </w:pPr>
    </w:p>
    <w:p w14:paraId="6943E29F" w14:textId="487D81A6" w:rsidR="00CA6E17" w:rsidRDefault="00CA6E17" w:rsidP="00CA6E17">
      <w:pPr>
        <w:pStyle w:val="Heading2"/>
        <w:numPr>
          <w:ilvl w:val="1"/>
          <w:numId w:val="5"/>
        </w:numPr>
        <w:ind w:left="576"/>
      </w:pPr>
      <w:r>
        <w:t>Mechanisms for SSB adaptation</w:t>
      </w:r>
    </w:p>
    <w:p w14:paraId="6C59D4DC" w14:textId="18C3BDDD" w:rsidR="00CA6E17" w:rsidRDefault="00CA6E17" w:rsidP="00CA6E17">
      <w:pPr>
        <w:rPr>
          <w:lang w:eastAsia="zh-CN"/>
        </w:rPr>
      </w:pPr>
      <w:r>
        <w:rPr>
          <w:lang w:eastAsia="zh-CN"/>
        </w:rPr>
        <w:t>In RAN1#</w:t>
      </w:r>
      <w:r w:rsidRPr="002A7F07">
        <w:rPr>
          <w:lang w:eastAsia="zh-CN"/>
        </w:rPr>
        <w:t>116 [</w:t>
      </w:r>
      <w:r w:rsidR="001D591C" w:rsidRPr="002A7F07">
        <w:rPr>
          <w:lang w:eastAsia="zh-CN"/>
        </w:rPr>
        <w:t>3</w:t>
      </w:r>
      <w:r w:rsidRPr="002A7F07">
        <w:rPr>
          <w:lang w:eastAsia="zh-CN"/>
        </w:rPr>
        <w:t>], mech</w:t>
      </w:r>
      <w:r>
        <w:rPr>
          <w:lang w:eastAsia="zh-CN"/>
        </w:rPr>
        <w:t>anisms of SSB adaptation are listed as follows.</w:t>
      </w:r>
    </w:p>
    <w:tbl>
      <w:tblPr>
        <w:tblStyle w:val="TableGrid"/>
        <w:tblW w:w="0" w:type="auto"/>
        <w:tblLook w:val="04A0" w:firstRow="1" w:lastRow="0" w:firstColumn="1" w:lastColumn="0" w:noHBand="0" w:noVBand="1"/>
      </w:tblPr>
      <w:tblGrid>
        <w:gridCol w:w="9307"/>
      </w:tblGrid>
      <w:tr w:rsidR="00CA6E17" w14:paraId="0294B3E1" w14:textId="77777777" w:rsidTr="00A471C6">
        <w:tc>
          <w:tcPr>
            <w:tcW w:w="9307" w:type="dxa"/>
          </w:tcPr>
          <w:p w14:paraId="4D47F9BA" w14:textId="77777777" w:rsidR="00CA6E17" w:rsidRPr="00792F0D" w:rsidRDefault="00CA6E17" w:rsidP="00A471C6">
            <w:pPr>
              <w:autoSpaceDE/>
              <w:autoSpaceDN/>
              <w:adjustRightInd/>
              <w:snapToGrid/>
              <w:spacing w:after="0"/>
              <w:jc w:val="left"/>
              <w:rPr>
                <w:rFonts w:ascii="Times" w:eastAsia="Batang" w:hAnsi="Times"/>
                <w:b/>
                <w:bCs/>
                <w:sz w:val="20"/>
                <w:szCs w:val="24"/>
                <w:highlight w:val="green"/>
                <w:lang w:val="en-GB" w:eastAsia="x-none"/>
              </w:rPr>
            </w:pPr>
            <w:r w:rsidRPr="00792F0D">
              <w:rPr>
                <w:rFonts w:ascii="Times" w:eastAsia="Batang" w:hAnsi="Times"/>
                <w:b/>
                <w:bCs/>
                <w:sz w:val="20"/>
                <w:szCs w:val="24"/>
                <w:highlight w:val="green"/>
                <w:lang w:val="en-GB" w:eastAsia="x-none"/>
              </w:rPr>
              <w:t>Agreement</w:t>
            </w:r>
          </w:p>
          <w:p w14:paraId="5D442D82" w14:textId="77777777" w:rsidR="00CA6E17" w:rsidRPr="00792F0D" w:rsidRDefault="00CA6E17" w:rsidP="00A471C6">
            <w:pPr>
              <w:autoSpaceDE/>
              <w:autoSpaceDN/>
              <w:adjustRightInd/>
              <w:snapToGrid/>
              <w:spacing w:after="0"/>
              <w:jc w:val="left"/>
              <w:rPr>
                <w:rFonts w:ascii="Times" w:eastAsia="Batang" w:hAnsi="Times" w:cs="Times"/>
                <w:sz w:val="20"/>
                <w:szCs w:val="20"/>
                <w:lang w:val="en-GB"/>
              </w:rPr>
            </w:pPr>
            <w:r w:rsidRPr="00792F0D">
              <w:rPr>
                <w:rFonts w:ascii="Times" w:eastAsia="Batang" w:hAnsi="Times" w:cs="Times"/>
                <w:sz w:val="20"/>
                <w:szCs w:val="20"/>
                <w:lang w:val="en-GB"/>
              </w:rPr>
              <w:t xml:space="preserve">For adaptation of SSB in time-domain, consider the following adaptation mechanisms for further study </w:t>
            </w:r>
          </w:p>
          <w:p w14:paraId="1B92C55F"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of SSB burst periodicity</w:t>
            </w:r>
          </w:p>
          <w:p w14:paraId="68AA8BA0"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based on two SSB configurations where up to two configurations can be active</w:t>
            </w:r>
          </w:p>
          <w:p w14:paraId="71BB6937" w14:textId="77777777" w:rsidR="00CA6E17" w:rsidRPr="00792F0D" w:rsidRDefault="00CA6E17" w:rsidP="00190DB7">
            <w:pPr>
              <w:numPr>
                <w:ilvl w:val="0"/>
                <w:numId w:val="23"/>
              </w:numPr>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based on skipping/transmitting some SSB bursts non-uniformly with single SSB configuration</w:t>
            </w:r>
          </w:p>
          <w:p w14:paraId="3DC058FE" w14:textId="77777777" w:rsidR="00CA6E17" w:rsidRPr="00792F0D" w:rsidRDefault="00CA6E17" w:rsidP="00190DB7">
            <w:pPr>
              <w:numPr>
                <w:ilvl w:val="0"/>
                <w:numId w:val="23"/>
              </w:numPr>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Adapting the transmitted number of SSBs within a SSB burst</w:t>
            </w:r>
          </w:p>
          <w:p w14:paraId="1722E56A"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Cell DTX for SSB adaptation</w:t>
            </w:r>
          </w:p>
          <w:p w14:paraId="30C7BE85"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Whether to support new SSB burst periodicity value(s)</w:t>
            </w:r>
          </w:p>
          <w:p w14:paraId="79E4B1D4"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Whether to support new SSB burst(s) (i.e. how SSB transmission is made within a burst)</w:t>
            </w:r>
          </w:p>
          <w:p w14:paraId="55871716" w14:textId="77777777" w:rsidR="00CA6E17" w:rsidRPr="00792F0D" w:rsidRDefault="00CA6E17" w:rsidP="00190DB7">
            <w:pPr>
              <w:numPr>
                <w:ilvl w:val="1"/>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 xml:space="preserve">New compact SSB burst(s) </w:t>
            </w:r>
          </w:p>
          <w:p w14:paraId="3A8D979C" w14:textId="77777777" w:rsidR="00CA6E17" w:rsidRPr="00792F0D" w:rsidRDefault="00CA6E17" w:rsidP="00190DB7">
            <w:pPr>
              <w:numPr>
                <w:ilvl w:val="1"/>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Adapting the position of SSBs within a SSB burst</w:t>
            </w:r>
          </w:p>
          <w:p w14:paraId="64FE15BC" w14:textId="77777777" w:rsidR="00CA6E17" w:rsidRPr="00792F0D" w:rsidRDefault="00CA6E17" w:rsidP="00190DB7">
            <w:pPr>
              <w:numPr>
                <w:ilvl w:val="0"/>
                <w:numId w:val="23"/>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Other mechanisms/combinations are not precluded</w:t>
            </w:r>
          </w:p>
        </w:tc>
      </w:tr>
    </w:tbl>
    <w:p w14:paraId="1DC56567" w14:textId="77777777" w:rsidR="00CA6E17" w:rsidRDefault="00CA6E17" w:rsidP="00CA6E17">
      <w:pPr>
        <w:rPr>
          <w:lang w:eastAsia="zh-CN"/>
        </w:rPr>
      </w:pPr>
      <w:r>
        <w:rPr>
          <w:rFonts w:hint="eastAsia"/>
          <w:lang w:eastAsia="zh-CN"/>
        </w:rPr>
        <w:t>R</w:t>
      </w:r>
      <w:r>
        <w:rPr>
          <w:lang w:eastAsia="zh-CN"/>
        </w:rPr>
        <w:t>AN1 also agreed to study further applicable scenarios and associated legacy UE impact/handling.</w:t>
      </w:r>
    </w:p>
    <w:tbl>
      <w:tblPr>
        <w:tblStyle w:val="TableGrid"/>
        <w:tblW w:w="0" w:type="auto"/>
        <w:tblLook w:val="04A0" w:firstRow="1" w:lastRow="0" w:firstColumn="1" w:lastColumn="0" w:noHBand="0" w:noVBand="1"/>
      </w:tblPr>
      <w:tblGrid>
        <w:gridCol w:w="9307"/>
      </w:tblGrid>
      <w:tr w:rsidR="00CA6E17" w14:paraId="1D9E932C" w14:textId="77777777" w:rsidTr="00A471C6">
        <w:tc>
          <w:tcPr>
            <w:tcW w:w="9307" w:type="dxa"/>
          </w:tcPr>
          <w:p w14:paraId="38CFEFC5" w14:textId="77777777" w:rsidR="00CA6E17" w:rsidRPr="00FF22B6" w:rsidRDefault="00CA6E17" w:rsidP="00A471C6">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t>Agreement</w:t>
            </w:r>
          </w:p>
          <w:p w14:paraId="1C2E30C2" w14:textId="77777777" w:rsidR="00CA6E17" w:rsidRPr="00FF22B6" w:rsidRDefault="00CA6E17" w:rsidP="00A471C6">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the adaptation mechanisms of SSB in time-domain, study further applicable scenarios and associated legacy UE impact/handling (if any) based on the following: </w:t>
            </w:r>
          </w:p>
          <w:p w14:paraId="3311544D" w14:textId="77777777" w:rsidR="00CA6E17" w:rsidRPr="00FF22B6" w:rsidRDefault="00CA6E17" w:rsidP="00190DB7">
            <w:pPr>
              <w:numPr>
                <w:ilvl w:val="0"/>
                <w:numId w:val="25"/>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 xml:space="preserve">Applicability to UE in idle/inactive and/or connected mode </w:t>
            </w:r>
          </w:p>
          <w:p w14:paraId="3ADBCEF0" w14:textId="77777777" w:rsidR="00CA6E17" w:rsidRPr="00FF22B6" w:rsidRDefault="00CA6E17" w:rsidP="00190DB7">
            <w:pPr>
              <w:numPr>
                <w:ilvl w:val="0"/>
                <w:numId w:val="25"/>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Applicability to PCell and/or SCell(s)</w:t>
            </w:r>
          </w:p>
        </w:tc>
      </w:tr>
    </w:tbl>
    <w:p w14:paraId="3EB25715" w14:textId="29851E22" w:rsidR="003C145D" w:rsidRDefault="00797BC3" w:rsidP="003C145D">
      <w:r>
        <w:rPr>
          <w:rFonts w:hint="eastAsia"/>
        </w:rPr>
        <w:t>F</w:t>
      </w:r>
      <w:r>
        <w:t xml:space="preserve">or </w:t>
      </w:r>
      <w:r w:rsidR="003C145D">
        <w:t xml:space="preserve">event </w:t>
      </w:r>
      <w:r>
        <w:t xml:space="preserve">triggering, </w:t>
      </w:r>
      <w:r w:rsidR="003C145D">
        <w:t>we prefer the following mechanisms</w:t>
      </w:r>
      <w:r w:rsidR="00BF1F3E">
        <w:t xml:space="preserve"> for SSB adaptation</w:t>
      </w:r>
      <w:r w:rsidR="003C145D">
        <w:t>:</w:t>
      </w:r>
    </w:p>
    <w:p w14:paraId="05CEB5C5" w14:textId="77777777" w:rsidR="003C145D" w:rsidRPr="003C145D" w:rsidRDefault="00797BC3" w:rsidP="00190DB7">
      <w:pPr>
        <w:pStyle w:val="ListParagraph"/>
        <w:numPr>
          <w:ilvl w:val="2"/>
          <w:numId w:val="21"/>
        </w:numPr>
        <w:ind w:firstLineChars="0"/>
      </w:pPr>
      <w:r w:rsidRPr="003C145D">
        <w:t>Adaptation of SSB burst periodicity</w:t>
      </w:r>
    </w:p>
    <w:p w14:paraId="462BD3D7" w14:textId="77777777" w:rsidR="003C145D" w:rsidRPr="003C145D" w:rsidRDefault="003C145D" w:rsidP="00190DB7">
      <w:pPr>
        <w:pStyle w:val="ListParagraph"/>
        <w:numPr>
          <w:ilvl w:val="2"/>
          <w:numId w:val="21"/>
        </w:numPr>
        <w:ind w:firstLineChars="0"/>
      </w:pPr>
      <w:r w:rsidRPr="003C145D">
        <w:t>A</w:t>
      </w:r>
      <w:r w:rsidR="00797BC3" w:rsidRPr="003C145D">
        <w:t>daptation based on two SSB configurations where up to two configurations can be active</w:t>
      </w:r>
    </w:p>
    <w:p w14:paraId="5BFD8373" w14:textId="17A36CF7" w:rsidR="00797BC3" w:rsidRPr="003C145D" w:rsidRDefault="00A6305F" w:rsidP="00190DB7">
      <w:pPr>
        <w:pStyle w:val="ListParagraph"/>
        <w:numPr>
          <w:ilvl w:val="2"/>
          <w:numId w:val="21"/>
        </w:numPr>
        <w:ind w:firstLineChars="0"/>
      </w:pPr>
      <w:r>
        <w:t>[</w:t>
      </w:r>
      <w:r w:rsidR="00797BC3" w:rsidRPr="003C145D">
        <w:t>Adaptation based on skipping/transmitting some SSB bursts non-uniformly with single SSB configuration</w:t>
      </w:r>
      <w:r>
        <w:t>]</w:t>
      </w:r>
    </w:p>
    <w:p w14:paraId="2208E060" w14:textId="0BA216CA" w:rsidR="00797BC3" w:rsidRDefault="00A270AA" w:rsidP="00181CDE">
      <w:pPr>
        <w:rPr>
          <w:lang w:eastAsia="zh-CN"/>
        </w:rPr>
      </w:pPr>
      <w:r>
        <w:rPr>
          <w:rFonts w:hint="eastAsia"/>
          <w:lang w:eastAsia="zh-CN"/>
        </w:rPr>
        <w:t>I</w:t>
      </w:r>
      <w:r>
        <w:rPr>
          <w:lang w:eastAsia="zh-CN"/>
        </w:rPr>
        <w:t>n our view, “</w:t>
      </w:r>
      <w:r w:rsidRPr="003C145D">
        <w:t>Adaptation based on two SSB configurations where up to two configurations can be active</w:t>
      </w:r>
      <w:r>
        <w:rPr>
          <w:lang w:eastAsia="zh-CN"/>
        </w:rPr>
        <w:t>” and “</w:t>
      </w:r>
      <w:r w:rsidRPr="003C145D">
        <w:t>Adaptation based on skipping/transmitting some SSB bursts non-uniformly with single SSB configuration</w:t>
      </w:r>
      <w:r>
        <w:rPr>
          <w:lang w:eastAsia="zh-CN"/>
        </w:rPr>
        <w:t xml:space="preserve">” are both </w:t>
      </w:r>
      <w:r w:rsidR="0053589B">
        <w:rPr>
          <w:lang w:eastAsia="zh-CN"/>
        </w:rPr>
        <w:t>under</w:t>
      </w:r>
      <w:r>
        <w:rPr>
          <w:lang w:eastAsia="zh-CN"/>
        </w:rPr>
        <w:t xml:space="preserve"> the umbrella of “</w:t>
      </w:r>
      <w:r w:rsidRPr="003C145D">
        <w:t>Adaptation of SSB burst periodicity</w:t>
      </w:r>
      <w:r>
        <w:rPr>
          <w:lang w:eastAsia="zh-CN"/>
        </w:rPr>
        <w:t>”.</w:t>
      </w:r>
    </w:p>
    <w:p w14:paraId="314B79D5" w14:textId="2556651C" w:rsidR="00535C25" w:rsidRDefault="00535C25" w:rsidP="00181CDE">
      <w:pPr>
        <w:rPr>
          <w:lang w:eastAsia="zh-CN"/>
        </w:rPr>
      </w:pPr>
      <w:r>
        <w:rPr>
          <w:lang w:eastAsia="zh-CN"/>
        </w:rPr>
        <w:t>For “</w:t>
      </w:r>
      <w:r w:rsidRPr="003C145D">
        <w:t>Adaptation based on two SSB configurations where up to two configurations can be active</w:t>
      </w:r>
      <w:r>
        <w:rPr>
          <w:lang w:eastAsia="zh-CN"/>
        </w:rPr>
        <w:t xml:space="preserve">”, </w:t>
      </w:r>
      <w:r w:rsidR="00D301A0">
        <w:rPr>
          <w:lang w:eastAsia="zh-CN"/>
        </w:rPr>
        <w:t>the two configuration may mean the two periodicities, so it may mean the two periodicities adaptation.</w:t>
      </w:r>
      <w:r>
        <w:rPr>
          <w:lang w:eastAsia="zh-CN"/>
        </w:rPr>
        <w:t>.</w:t>
      </w:r>
    </w:p>
    <w:p w14:paraId="42C16ECC" w14:textId="04190892" w:rsidR="00535C25" w:rsidRDefault="00535C25" w:rsidP="00181CDE">
      <w:pPr>
        <w:rPr>
          <w:lang w:eastAsia="zh-CN"/>
        </w:rPr>
      </w:pPr>
      <w:r>
        <w:rPr>
          <w:lang w:eastAsia="zh-CN"/>
        </w:rPr>
        <w:t>For “</w:t>
      </w:r>
      <w:r w:rsidRPr="003C145D">
        <w:t>Adaptation based on skipping/transmitting some SSB bursts non-uniformly with single SSB configuration</w:t>
      </w:r>
      <w:r>
        <w:rPr>
          <w:lang w:eastAsia="zh-CN"/>
        </w:rPr>
        <w:t xml:space="preserve">”, </w:t>
      </w:r>
      <w:r w:rsidR="00D301A0">
        <w:rPr>
          <w:lang w:eastAsia="zh-CN"/>
        </w:rPr>
        <w:t xml:space="preserve">the single configuration may mean the single periodicity, </w:t>
      </w:r>
      <w:r w:rsidR="00A6305F">
        <w:rPr>
          <w:lang w:eastAsia="zh-CN"/>
        </w:rPr>
        <w:t>but</w:t>
      </w:r>
      <w:r w:rsidR="00D301A0">
        <w:rPr>
          <w:lang w:eastAsia="zh-CN"/>
        </w:rPr>
        <w:t xml:space="preserve"> skipping/transmitting some SSB bursts non-uniformly can be regarded as a special case of </w:t>
      </w:r>
      <w:r w:rsidR="00A6305F">
        <w:rPr>
          <w:lang w:eastAsia="zh-CN"/>
        </w:rPr>
        <w:t xml:space="preserve">adaptation of </w:t>
      </w:r>
      <w:r w:rsidR="00D301A0">
        <w:rPr>
          <w:lang w:eastAsia="zh-CN"/>
        </w:rPr>
        <w:t>SSB periodicities</w:t>
      </w:r>
      <w:r w:rsidR="00A6305F">
        <w:rPr>
          <w:lang w:eastAsia="zh-CN"/>
        </w:rPr>
        <w:t>. Moreover</w:t>
      </w:r>
      <w:r w:rsidR="002B4733">
        <w:rPr>
          <w:lang w:eastAsia="zh-CN"/>
        </w:rPr>
        <w:t xml:space="preserve">, </w:t>
      </w:r>
      <w:r w:rsidR="002B4733">
        <w:rPr>
          <w:lang w:eastAsia="zh-CN"/>
        </w:rPr>
        <w:lastRenderedPageBreak/>
        <w:t>skipping</w:t>
      </w:r>
      <w:r w:rsidR="00A6305F">
        <w:rPr>
          <w:lang w:eastAsia="zh-CN"/>
        </w:rPr>
        <w:t>/transmitting s</w:t>
      </w:r>
      <w:r w:rsidR="00605545">
        <w:rPr>
          <w:lang w:eastAsia="zh-CN"/>
        </w:rPr>
        <w:t>ome SSB bursts non-uniformly</w:t>
      </w:r>
      <w:r w:rsidR="00A6305F">
        <w:rPr>
          <w:lang w:eastAsia="zh-CN"/>
        </w:rPr>
        <w:t xml:space="preserve"> is actually SSB periodicities switching based on UE target PF/PO, which may be discussed in paging DTX</w:t>
      </w:r>
      <w:r w:rsidR="00D301A0">
        <w:rPr>
          <w:lang w:eastAsia="zh-CN"/>
        </w:rPr>
        <w:t>.</w:t>
      </w:r>
    </w:p>
    <w:p w14:paraId="75334C2C" w14:textId="55E2483B" w:rsidR="00A6305F" w:rsidRDefault="00A6305F" w:rsidP="00181CDE">
      <w:pPr>
        <w:rPr>
          <w:lang w:eastAsia="zh-CN"/>
        </w:rPr>
      </w:pPr>
      <w:r>
        <w:rPr>
          <w:lang w:eastAsia="zh-CN"/>
        </w:rPr>
        <w:t>Therefore, for event triggering based SSB adaptation, adaptation of SSB burst periodicity can be considered, e.g. adaptation of two SSB burst periodicities.</w:t>
      </w:r>
    </w:p>
    <w:p w14:paraId="504AC5DA" w14:textId="1D3D1239" w:rsidR="00A6305F" w:rsidRPr="003C1967" w:rsidRDefault="00A6305F" w:rsidP="00A6305F">
      <w:pPr>
        <w:rPr>
          <w:b/>
          <w:i/>
          <w:lang w:eastAsia="zh-CN"/>
        </w:rPr>
      </w:pPr>
      <w:r w:rsidRPr="003C1967">
        <w:rPr>
          <w:b/>
          <w:i/>
          <w:lang w:eastAsia="zh-CN"/>
        </w:rPr>
        <w:t xml:space="preserve">Proposal </w:t>
      </w:r>
      <w:r w:rsidR="005401C5">
        <w:rPr>
          <w:b/>
          <w:i/>
          <w:lang w:eastAsia="zh-CN"/>
        </w:rPr>
        <w:t>7</w:t>
      </w:r>
      <w:r w:rsidRPr="003C1967">
        <w:rPr>
          <w:b/>
          <w:i/>
          <w:lang w:eastAsia="zh-CN"/>
        </w:rPr>
        <w:t xml:space="preserve">: </w:t>
      </w:r>
      <w:r w:rsidRPr="00A6305F">
        <w:rPr>
          <w:b/>
          <w:i/>
          <w:lang w:eastAsia="zh-CN"/>
        </w:rPr>
        <w:t>For event triggering based SSB adaptation, adaptation of SSB burst periodicity can be considered, e.g. adaptation of two SSB burst periodicities</w:t>
      </w:r>
      <w:r>
        <w:rPr>
          <w:b/>
          <w:i/>
          <w:lang w:eastAsia="zh-CN"/>
        </w:rPr>
        <w:t>.</w:t>
      </w:r>
    </w:p>
    <w:p w14:paraId="096CED07" w14:textId="7F077171" w:rsidR="003A1B54" w:rsidRDefault="003A1B54" w:rsidP="0070208A">
      <w:pPr>
        <w:rPr>
          <w:lang w:eastAsia="zh-CN"/>
        </w:rPr>
      </w:pPr>
    </w:p>
    <w:p w14:paraId="70FFD7FF" w14:textId="3958CE87" w:rsidR="00427B13" w:rsidRDefault="00E24974" w:rsidP="00427B13">
      <w:pPr>
        <w:pStyle w:val="Heading1"/>
      </w:pPr>
      <w:r>
        <w:t>Adaptation of paging</w:t>
      </w:r>
      <w:r w:rsidR="00427B13">
        <w:t xml:space="preserve"> </w:t>
      </w:r>
      <w:r w:rsidR="002A5EB4">
        <w:t>in</w:t>
      </w:r>
      <w:r w:rsidR="00427B13" w:rsidRPr="00427B13">
        <w:t xml:space="preserve"> time domain</w:t>
      </w:r>
    </w:p>
    <w:p w14:paraId="5FB0F356" w14:textId="2FDC853C" w:rsidR="00780A49" w:rsidRDefault="00780A49" w:rsidP="00780A49">
      <w:pPr>
        <w:rPr>
          <w:lang w:eastAsia="zh-CN"/>
        </w:rPr>
      </w:pPr>
      <w:r>
        <w:rPr>
          <w:lang w:eastAsia="zh-CN"/>
        </w:rPr>
        <w:t>In RAN1#</w:t>
      </w:r>
      <w:r w:rsidR="0076413C">
        <w:rPr>
          <w:lang w:eastAsia="zh-CN"/>
        </w:rPr>
        <w:t>116</w:t>
      </w:r>
      <w:r w:rsidRPr="00605545">
        <w:rPr>
          <w:lang w:eastAsia="zh-CN"/>
        </w:rPr>
        <w:t>,</w:t>
      </w:r>
      <w:r>
        <w:rPr>
          <w:lang w:eastAsia="zh-CN"/>
        </w:rPr>
        <w:t xml:space="preserve"> it was agreed that RAN1 studies mechanism of adaptation of paging occasions and the corresponding network energy gain.</w:t>
      </w:r>
    </w:p>
    <w:tbl>
      <w:tblPr>
        <w:tblStyle w:val="TableGrid"/>
        <w:tblW w:w="0" w:type="auto"/>
        <w:tblLook w:val="04A0" w:firstRow="1" w:lastRow="0" w:firstColumn="1" w:lastColumn="0" w:noHBand="0" w:noVBand="1"/>
      </w:tblPr>
      <w:tblGrid>
        <w:gridCol w:w="9307"/>
      </w:tblGrid>
      <w:tr w:rsidR="00780A49" w14:paraId="2A946794" w14:textId="77777777" w:rsidTr="00A471C6">
        <w:tc>
          <w:tcPr>
            <w:tcW w:w="9307" w:type="dxa"/>
          </w:tcPr>
          <w:p w14:paraId="227407AE" w14:textId="77777777" w:rsidR="00780A49" w:rsidRPr="00FF22B6" w:rsidRDefault="00780A49" w:rsidP="00A471C6">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t>Agreement</w:t>
            </w:r>
          </w:p>
          <w:p w14:paraId="5857708E" w14:textId="77777777" w:rsidR="00780A49" w:rsidRPr="00FF22B6" w:rsidRDefault="00780A49" w:rsidP="00A471C6">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adaptation of paging, </w:t>
            </w:r>
          </w:p>
          <w:p w14:paraId="2D85E954" w14:textId="77777777" w:rsidR="00780A49" w:rsidRPr="00FF22B6" w:rsidRDefault="00780A49" w:rsidP="00190DB7">
            <w:pPr>
              <w:numPr>
                <w:ilvl w:val="0"/>
                <w:numId w:val="24"/>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Study further from RAN1 perspective, techniques for adaptation of paging occasions in time-domain and achievable network energy savings</w:t>
            </w:r>
          </w:p>
          <w:p w14:paraId="05550B05" w14:textId="77777777" w:rsidR="00780A49" w:rsidRPr="00FF22B6" w:rsidRDefault="00780A49" w:rsidP="00190DB7">
            <w:pPr>
              <w:numPr>
                <w:ilvl w:val="0"/>
                <w:numId w:val="24"/>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Note: Specification details for PO/PF determination and paging-related configuration/procedures to be handled by RAN2</w:t>
            </w:r>
          </w:p>
        </w:tc>
      </w:tr>
    </w:tbl>
    <w:p w14:paraId="60A5EF04" w14:textId="77777777" w:rsidR="00962025" w:rsidRDefault="00962025" w:rsidP="00780A49">
      <w:pPr>
        <w:rPr>
          <w:lang w:eastAsia="zh-CN"/>
        </w:rPr>
      </w:pPr>
    </w:p>
    <w:p w14:paraId="43F17F45" w14:textId="77777777" w:rsidR="00962025" w:rsidRDefault="00962025" w:rsidP="00962025">
      <w:pPr>
        <w:pStyle w:val="Heading2"/>
        <w:numPr>
          <w:ilvl w:val="1"/>
          <w:numId w:val="5"/>
        </w:numPr>
        <w:ind w:left="576"/>
      </w:pPr>
      <w:r>
        <w:t>PF</w:t>
      </w:r>
      <w:r w:rsidRPr="00CA6E17">
        <w:t xml:space="preserve"> DTX</w:t>
      </w:r>
    </w:p>
    <w:p w14:paraId="434AB952" w14:textId="28578148" w:rsidR="00780A49" w:rsidRPr="00780A49" w:rsidRDefault="00780A49" w:rsidP="00780A49">
      <w:pPr>
        <w:rPr>
          <w:lang w:eastAsia="zh-CN"/>
        </w:rPr>
      </w:pPr>
      <w:r>
        <w:rPr>
          <w:lang w:eastAsia="zh-CN"/>
        </w:rPr>
        <w:t>I</w:t>
      </w:r>
      <w:r>
        <w:rPr>
          <w:rFonts w:hint="eastAsia"/>
          <w:lang w:eastAsia="zh-CN"/>
        </w:rPr>
        <w:t xml:space="preserve">n </w:t>
      </w:r>
      <w:r>
        <w:rPr>
          <w:lang w:eastAsia="zh-CN"/>
        </w:rPr>
        <w:t>RAN2#125</w:t>
      </w:r>
      <w:r w:rsidRPr="002A7F07">
        <w:rPr>
          <w:lang w:eastAsia="zh-CN"/>
        </w:rPr>
        <w:t>bis [</w:t>
      </w:r>
      <w:r w:rsidR="001D591C" w:rsidRPr="002A7F07">
        <w:rPr>
          <w:lang w:eastAsia="zh-CN"/>
        </w:rPr>
        <w:t>4</w:t>
      </w:r>
      <w:r w:rsidRPr="002A7F07">
        <w:rPr>
          <w:lang w:eastAsia="zh-CN"/>
        </w:rPr>
        <w:t>], ada</w:t>
      </w:r>
      <w:r>
        <w:rPr>
          <w:lang w:eastAsia="zh-CN"/>
        </w:rPr>
        <w:t>ptation of paging in time domain has some progresses.</w:t>
      </w:r>
    </w:p>
    <w:p w14:paraId="24B4563B" w14:textId="77777777" w:rsidR="00780A49" w:rsidRPr="00780A49" w:rsidRDefault="00780A49" w:rsidP="00780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b/>
          <w:bCs/>
          <w:sz w:val="20"/>
          <w:szCs w:val="24"/>
          <w:lang w:eastAsia="en-GB"/>
        </w:rPr>
      </w:pPr>
      <w:r w:rsidRPr="00780A49">
        <w:rPr>
          <w:rFonts w:ascii="Arial" w:eastAsia="MS Mincho" w:hAnsi="Arial"/>
          <w:b/>
          <w:bCs/>
          <w:sz w:val="20"/>
          <w:szCs w:val="24"/>
          <w:lang w:eastAsia="en-GB"/>
        </w:rPr>
        <w:t>Agreements on paging adaptation:</w:t>
      </w:r>
    </w:p>
    <w:p w14:paraId="355CEE4D" w14:textId="77777777" w:rsidR="00780A49" w:rsidRPr="00780A49" w:rsidRDefault="00780A49" w:rsidP="00190DB7">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780A49">
        <w:rPr>
          <w:rFonts w:ascii="Arial" w:eastAsia="MS Mincho" w:hAnsi="Arial"/>
          <w:sz w:val="20"/>
          <w:szCs w:val="24"/>
          <w:lang w:val="en-GB" w:eastAsia="en-GB"/>
        </w:rPr>
        <w:t>From the UE point of view, UE will monitor one PEI/PO every paging DRX cycle, i.e. the UE doesn’t skip PO in paging DRX cycle.</w:t>
      </w:r>
    </w:p>
    <w:p w14:paraId="492EC3C8" w14:textId="77777777" w:rsidR="00780A49" w:rsidRPr="00780A49" w:rsidRDefault="00780A49" w:rsidP="00190DB7">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780A49">
        <w:rPr>
          <w:rFonts w:ascii="Arial" w:eastAsia="MS Mincho" w:hAnsi="Arial"/>
          <w:sz w:val="20"/>
          <w:szCs w:val="24"/>
          <w:lang w:val="en-GB" w:eastAsia="en-GB"/>
        </w:rPr>
        <w:t>For adaptation of paging occasions in time domain, RAN2 to study a) bundle paging frames and b) extend the values of N to have increased interval between PFs (e.g. T/64, T/128 ...) and compensating decrease in number of PFs by increasing POs per PF.</w:t>
      </w:r>
    </w:p>
    <w:p w14:paraId="2219B842" w14:textId="77777777" w:rsidR="00780A49" w:rsidRPr="00780A49" w:rsidRDefault="00780A49" w:rsidP="00190DB7">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780A49">
        <w:rPr>
          <w:rFonts w:ascii="Arial" w:eastAsia="MS Mincho" w:hAnsi="Arial"/>
          <w:sz w:val="20"/>
          <w:szCs w:val="24"/>
          <w:lang w:eastAsia="en-GB"/>
        </w:rPr>
        <w:t>For Paging adaptation, R2 discusses the following options on compatibility of legacy RRC_IDLE/RRC_INACTIVE UE:</w:t>
      </w:r>
    </w:p>
    <w:p w14:paraId="4FBE8555" w14:textId="77777777" w:rsidR="00780A49" w:rsidRPr="00780A49" w:rsidRDefault="00780A49" w:rsidP="00780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259"/>
        <w:jc w:val="left"/>
        <w:rPr>
          <w:rFonts w:ascii="Arial" w:eastAsia="MS Mincho" w:hAnsi="Arial"/>
          <w:sz w:val="20"/>
          <w:szCs w:val="24"/>
          <w:lang w:eastAsia="en-GB"/>
        </w:rPr>
      </w:pPr>
      <w:r w:rsidRPr="00780A49">
        <w:rPr>
          <w:rFonts w:ascii="Arial" w:eastAsia="MS Mincho" w:hAnsi="Arial"/>
          <w:sz w:val="20"/>
          <w:szCs w:val="24"/>
          <w:lang w:eastAsia="en-GB"/>
        </w:rPr>
        <w:t xml:space="preserve"> </w:t>
      </w:r>
      <w:r w:rsidRPr="00780A49">
        <w:rPr>
          <w:rFonts w:ascii="Arial" w:eastAsia="MS Mincho" w:hAnsi="Arial"/>
          <w:sz w:val="20"/>
          <w:szCs w:val="24"/>
          <w:lang w:eastAsia="en-GB"/>
        </w:rPr>
        <w:tab/>
        <w:t>- Option 1: Prevent the access of legacy UE via barring;</w:t>
      </w:r>
    </w:p>
    <w:p w14:paraId="5B0DE10C" w14:textId="77777777" w:rsidR="00780A49" w:rsidRPr="00780A49" w:rsidRDefault="00780A49" w:rsidP="00780A4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eastAsia="en-GB"/>
        </w:rPr>
      </w:pPr>
      <w:r w:rsidRPr="00780A49">
        <w:rPr>
          <w:rFonts w:ascii="Arial" w:eastAsia="MS Mincho" w:hAnsi="Arial"/>
          <w:sz w:val="20"/>
          <w:szCs w:val="24"/>
          <w:lang w:eastAsia="en-GB"/>
        </w:rPr>
        <w:t xml:space="preserve"> </w:t>
      </w:r>
      <w:r w:rsidRPr="00780A49">
        <w:rPr>
          <w:rFonts w:ascii="Arial" w:eastAsia="MS Mincho" w:hAnsi="Arial"/>
          <w:sz w:val="20"/>
          <w:szCs w:val="24"/>
          <w:lang w:eastAsia="en-GB"/>
        </w:rPr>
        <w:tab/>
        <w:t>- Option 2: Separate paging resources for legacy UEs and Rel-19 NES UEs (assuming there are legacy UEs)</w:t>
      </w:r>
    </w:p>
    <w:p w14:paraId="3E7F7B07" w14:textId="2E410891" w:rsidR="00780A49" w:rsidRPr="00780A49" w:rsidRDefault="008F4C48" w:rsidP="00780A49">
      <w:pPr>
        <w:tabs>
          <w:tab w:val="left" w:pos="1622"/>
        </w:tabs>
        <w:autoSpaceDE/>
        <w:autoSpaceDN/>
        <w:adjustRightInd/>
        <w:snapToGrid/>
        <w:spacing w:after="0"/>
        <w:jc w:val="left"/>
        <w:rPr>
          <w:lang w:eastAsia="zh-CN"/>
        </w:rPr>
      </w:pPr>
      <w:r w:rsidRPr="00505D7E">
        <w:rPr>
          <w:lang w:eastAsia="zh-CN"/>
        </w:rPr>
        <w:t>I</w:t>
      </w:r>
      <w:r w:rsidRPr="00505D7E">
        <w:rPr>
          <w:rFonts w:hint="eastAsia"/>
          <w:lang w:eastAsia="zh-CN"/>
        </w:rPr>
        <w:t xml:space="preserve">n </w:t>
      </w:r>
      <w:r w:rsidR="00BE0587" w:rsidRPr="00505D7E">
        <w:rPr>
          <w:lang w:eastAsia="zh-CN"/>
        </w:rPr>
        <w:t xml:space="preserve">above agreements, </w:t>
      </w:r>
      <w:r w:rsidR="005401C5">
        <w:rPr>
          <w:lang w:eastAsia="zh-CN"/>
        </w:rPr>
        <w:t xml:space="preserve">a) </w:t>
      </w:r>
      <w:r w:rsidR="00BE0587" w:rsidRPr="00505D7E">
        <w:rPr>
          <w:lang w:eastAsia="zh-CN"/>
        </w:rPr>
        <w:t>bundling</w:t>
      </w:r>
      <w:r w:rsidRPr="00505D7E">
        <w:rPr>
          <w:lang w:eastAsia="zh-CN"/>
        </w:rPr>
        <w:t xml:space="preserve"> </w:t>
      </w:r>
      <w:r w:rsidR="00BE0587" w:rsidRPr="00505D7E">
        <w:rPr>
          <w:lang w:eastAsia="zh-CN"/>
        </w:rPr>
        <w:t>PFs</w:t>
      </w:r>
      <w:r w:rsidRPr="00505D7E">
        <w:rPr>
          <w:lang w:eastAsia="zh-CN"/>
        </w:rPr>
        <w:t xml:space="preserve"> </w:t>
      </w:r>
      <w:r w:rsidR="00BE0587" w:rsidRPr="00505D7E">
        <w:rPr>
          <w:lang w:eastAsia="zh-CN"/>
        </w:rPr>
        <w:t xml:space="preserve">and </w:t>
      </w:r>
      <w:r w:rsidR="005401C5">
        <w:rPr>
          <w:lang w:eastAsia="zh-CN"/>
        </w:rPr>
        <w:t xml:space="preserve">b) </w:t>
      </w:r>
      <w:r w:rsidR="00BE0587" w:rsidRPr="00505D7E">
        <w:rPr>
          <w:lang w:eastAsia="zh-CN"/>
        </w:rPr>
        <w:t>reducing PFs (with increasing POs per PF) can be regarded as PF DTX.</w:t>
      </w:r>
    </w:p>
    <w:p w14:paraId="62D68471" w14:textId="13E00142" w:rsidR="00677BE4" w:rsidRPr="00BE0587" w:rsidRDefault="00677BE4" w:rsidP="002A5EB4">
      <w:pPr>
        <w:rPr>
          <w:lang w:eastAsia="zh-CN"/>
        </w:rPr>
      </w:pPr>
    </w:p>
    <w:p w14:paraId="18BEF7B8" w14:textId="20964CF1" w:rsidR="00677BE4" w:rsidRDefault="00962025" w:rsidP="00677BE4">
      <w:pPr>
        <w:pStyle w:val="Heading2"/>
        <w:numPr>
          <w:ilvl w:val="1"/>
          <w:numId w:val="5"/>
        </w:numPr>
        <w:ind w:left="576"/>
      </w:pPr>
      <w:r>
        <w:t xml:space="preserve">SSB </w:t>
      </w:r>
      <w:r w:rsidR="00FA42C8">
        <w:t>DTX</w:t>
      </w:r>
    </w:p>
    <w:p w14:paraId="7123F731" w14:textId="4FE386C0" w:rsidR="00987609" w:rsidRDefault="002A7F07" w:rsidP="003927A9">
      <w:r>
        <w:t>W</w:t>
      </w:r>
      <w:r w:rsidR="00962025">
        <w:t xml:space="preserve">hen PF DTX is supported, SSB periodicity should be long enough (e.g. 160ms) </w:t>
      </w:r>
      <w:r>
        <w:t>and</w:t>
      </w:r>
      <w:r w:rsidR="00962025">
        <w:t xml:space="preserve"> each </w:t>
      </w:r>
      <w:r w:rsidR="00987609">
        <w:t>SSB is close to</w:t>
      </w:r>
      <w:r w:rsidR="00962025">
        <w:t xml:space="preserve"> a bundle of PFs</w:t>
      </w:r>
      <w:r w:rsidR="00987609">
        <w:t xml:space="preserve"> or a PF</w:t>
      </w:r>
      <w:r>
        <w:t xml:space="preserve"> </w:t>
      </w:r>
      <w:r>
        <w:rPr>
          <w:lang w:eastAsia="zh-CN"/>
        </w:rPr>
        <w:t>t</w:t>
      </w:r>
      <w:bookmarkStart w:id="3" w:name="_GoBack"/>
      <w:bookmarkEnd w:id="3"/>
      <w:r>
        <w:t>o allow gNB entering deeper sleep</w:t>
      </w:r>
      <w:r w:rsidR="00962025">
        <w:t xml:space="preserve">. </w:t>
      </w:r>
      <w:r w:rsidR="00987609">
        <w:t>However, it may cause large power consumption at UE side, if UE needs to process two SSB bursts before monitoring UE’s target PO, in which UE should wake up at least 320ms a prior to UE’s target PO.</w:t>
      </w:r>
    </w:p>
    <w:p w14:paraId="061E25F8" w14:textId="101AD47E" w:rsidR="00987609" w:rsidRPr="00987609" w:rsidRDefault="00987609" w:rsidP="003927A9">
      <w:pPr>
        <w:rPr>
          <w:b/>
          <w:i/>
        </w:rPr>
      </w:pPr>
      <w:r w:rsidRPr="00987609">
        <w:rPr>
          <w:b/>
          <w:i/>
        </w:rPr>
        <w:t xml:space="preserve">Observation </w:t>
      </w:r>
      <w:r w:rsidR="002A7F07">
        <w:rPr>
          <w:b/>
          <w:i/>
        </w:rPr>
        <w:t>3</w:t>
      </w:r>
      <w:r w:rsidRPr="00987609">
        <w:rPr>
          <w:b/>
          <w:i/>
        </w:rPr>
        <w:t>: Using long SSB periodicity for PF DTX may cause large UE power consumption.</w:t>
      </w:r>
    </w:p>
    <w:p w14:paraId="69AD0FD9" w14:textId="6459E4F9" w:rsidR="003927A9" w:rsidRDefault="00987609" w:rsidP="003927A9">
      <w:r>
        <w:t>Alternatively, SSB can be only transmitted close to a bundle of PFs or a PF</w:t>
      </w:r>
      <w:r w:rsidR="003927A9">
        <w:t>. It can be called SSB DTX.</w:t>
      </w:r>
      <w:r>
        <w:rPr>
          <w:rFonts w:hint="eastAsia"/>
        </w:rPr>
        <w:t xml:space="preserve"> </w:t>
      </w:r>
      <w:r>
        <w:t>It means</w:t>
      </w:r>
      <w:r w:rsidR="003927A9">
        <w:t xml:space="preserve"> R18 cell DTX can be extended for idle/inactive UEs. In other words, </w:t>
      </w:r>
      <w:r w:rsidR="00BE255F">
        <w:t xml:space="preserve">R18 </w:t>
      </w:r>
      <w:r w:rsidR="003927A9">
        <w:t xml:space="preserve">cell DTX </w:t>
      </w:r>
      <w:r w:rsidR="00BE255F">
        <w:t xml:space="preserve">can be extended to support SSB DTX </w:t>
      </w:r>
      <w:r w:rsidR="003927A9">
        <w:t>for idle/inactive UEs.</w:t>
      </w:r>
    </w:p>
    <w:p w14:paraId="2F45D45F" w14:textId="14AF288E" w:rsidR="003927A9" w:rsidRPr="00BF1F3E" w:rsidRDefault="003927A9" w:rsidP="003927A9">
      <w:pPr>
        <w:rPr>
          <w:b/>
          <w:i/>
          <w:lang w:eastAsia="zh-CN"/>
        </w:rPr>
      </w:pPr>
      <w:r w:rsidRPr="00BF1F3E">
        <w:rPr>
          <w:rFonts w:hint="eastAsia"/>
          <w:b/>
          <w:i/>
          <w:lang w:eastAsia="zh-CN"/>
        </w:rPr>
        <w:t>P</w:t>
      </w:r>
      <w:r w:rsidRPr="00BF1F3E">
        <w:rPr>
          <w:b/>
          <w:i/>
          <w:lang w:eastAsia="zh-CN"/>
        </w:rPr>
        <w:t xml:space="preserve">roposal </w:t>
      </w:r>
      <w:r w:rsidR="005401C5">
        <w:rPr>
          <w:b/>
          <w:i/>
          <w:lang w:eastAsia="zh-CN"/>
        </w:rPr>
        <w:t>8</w:t>
      </w:r>
      <w:r w:rsidRPr="00BF1F3E">
        <w:rPr>
          <w:b/>
          <w:i/>
          <w:lang w:eastAsia="zh-CN"/>
        </w:rPr>
        <w:t xml:space="preserve">: For </w:t>
      </w:r>
      <w:r w:rsidR="00BE255F">
        <w:rPr>
          <w:b/>
          <w:i/>
          <w:lang w:eastAsia="zh-CN"/>
        </w:rPr>
        <w:t>PF DTX (paging adaptation in time domain),</w:t>
      </w:r>
      <w:r w:rsidR="00BE255F" w:rsidRPr="00BE255F">
        <w:rPr>
          <w:b/>
          <w:i/>
          <w:lang w:eastAsia="zh-CN"/>
        </w:rPr>
        <w:t xml:space="preserve"> </w:t>
      </w:r>
      <w:r w:rsidR="00BE255F">
        <w:rPr>
          <w:b/>
          <w:i/>
          <w:lang w:eastAsia="zh-CN"/>
        </w:rPr>
        <w:t xml:space="preserve">R18 </w:t>
      </w:r>
      <w:r w:rsidR="00BE255F" w:rsidRPr="00BE255F">
        <w:rPr>
          <w:b/>
          <w:i/>
        </w:rPr>
        <w:t xml:space="preserve">cell DTX </w:t>
      </w:r>
      <w:r w:rsidR="00BE255F">
        <w:rPr>
          <w:b/>
          <w:i/>
        </w:rPr>
        <w:t xml:space="preserve">can be extended to support SSB DTX </w:t>
      </w:r>
      <w:r w:rsidR="00BE255F" w:rsidRPr="00BE255F">
        <w:rPr>
          <w:b/>
          <w:i/>
        </w:rPr>
        <w:t>for idle/inactive UEs</w:t>
      </w:r>
      <w:r w:rsidRPr="00BF1F3E">
        <w:rPr>
          <w:b/>
          <w:i/>
          <w:lang w:eastAsia="zh-CN"/>
        </w:rPr>
        <w:t>.</w:t>
      </w:r>
    </w:p>
    <w:p w14:paraId="5B97FE33" w14:textId="1124ECFB" w:rsidR="00427B13" w:rsidRDefault="00427B13" w:rsidP="0070208A">
      <w:pPr>
        <w:rPr>
          <w:lang w:eastAsia="zh-CN"/>
        </w:rPr>
      </w:pPr>
    </w:p>
    <w:p w14:paraId="144D1C24" w14:textId="77777777" w:rsidR="00B33D30" w:rsidRDefault="00B33D30" w:rsidP="00B33D30">
      <w:pPr>
        <w:pStyle w:val="Heading1"/>
      </w:pPr>
      <w:r>
        <w:lastRenderedPageBreak/>
        <w:t>Adaptation of PRACH in time domain</w:t>
      </w:r>
    </w:p>
    <w:p w14:paraId="4BF6028F" w14:textId="77777777" w:rsidR="00B33D30" w:rsidRDefault="00B33D30" w:rsidP="00B33D30">
      <w:r>
        <w:t>For UEs in idle/inactive state, PRACH is used for g</w:t>
      </w:r>
      <w:r>
        <w:rPr>
          <w:rFonts w:hint="eastAsia"/>
          <w:lang w:eastAsia="zh-CN"/>
        </w:rPr>
        <w:t>NB</w:t>
      </w:r>
      <w:r>
        <w:t xml:space="preserve"> </w:t>
      </w:r>
      <w:r>
        <w:rPr>
          <w:rFonts w:hint="eastAsia"/>
          <w:lang w:eastAsia="zh-CN"/>
        </w:rPr>
        <w:t>t</w:t>
      </w:r>
      <w:r>
        <w:rPr>
          <w:lang w:eastAsia="zh-CN"/>
        </w:rPr>
        <w:t xml:space="preserve">o </w:t>
      </w:r>
      <w:r>
        <w:t xml:space="preserve">calculate TA (assist UE to </w:t>
      </w:r>
      <w:r>
        <w:rPr>
          <w:lang w:eastAsia="zh-CN"/>
        </w:rPr>
        <w:t xml:space="preserve">achieve </w:t>
      </w:r>
      <w:r>
        <w:t>UL sync) and detect UE initiating random access.</w:t>
      </w:r>
    </w:p>
    <w:p w14:paraId="37CCFAE5" w14:textId="77777777" w:rsidR="00B33D30" w:rsidRDefault="00B33D30" w:rsidP="00B33D30">
      <w:r>
        <w:t>If gNB realizes more UEs are initiating random access, gNB can use short PRACH periodicity (more RACH occasions) to balance load in each RACH occasion, and vice versa. Meanwhile, gNB should inform UE that PRACH periodicity is updated.</w:t>
      </w:r>
    </w:p>
    <w:p w14:paraId="56DDA4AA" w14:textId="09810B64" w:rsidR="00B33D30" w:rsidRDefault="00B33D30" w:rsidP="00B33D30">
      <w:r>
        <w:t>For UE in connected state, PRACH is used for g</w:t>
      </w:r>
      <w:r>
        <w:rPr>
          <w:rFonts w:hint="eastAsia"/>
          <w:lang w:eastAsia="zh-CN"/>
        </w:rPr>
        <w:t>NB</w:t>
      </w:r>
      <w:r>
        <w:t xml:space="preserve"> </w:t>
      </w:r>
      <w:r>
        <w:rPr>
          <w:rFonts w:hint="eastAsia"/>
          <w:lang w:eastAsia="zh-CN"/>
        </w:rPr>
        <w:t>t</w:t>
      </w:r>
      <w:r>
        <w:rPr>
          <w:lang w:eastAsia="zh-CN"/>
        </w:rPr>
        <w:t xml:space="preserve">o </w:t>
      </w:r>
      <w:r>
        <w:t>re-calculate TA</w:t>
      </w:r>
      <w:r>
        <w:rPr>
          <w:lang w:eastAsia="zh-CN"/>
        </w:rPr>
        <w:t xml:space="preserve"> (assist UE to re-achieve </w:t>
      </w:r>
      <w:r>
        <w:t xml:space="preserve">UL sync), when </w:t>
      </w:r>
      <w:r>
        <w:rPr>
          <w:rFonts w:hint="eastAsia"/>
          <w:lang w:eastAsia="zh-CN"/>
        </w:rPr>
        <w:t>UE</w:t>
      </w:r>
      <w:r>
        <w:t xml:space="preserve"> is RLF/BF.</w:t>
      </w:r>
    </w:p>
    <w:p w14:paraId="1002E9A0" w14:textId="77777777" w:rsidR="00B33D30" w:rsidRDefault="00B33D30" w:rsidP="00B33D30">
      <w:pPr>
        <w:rPr>
          <w:lang w:eastAsia="zh-CN"/>
        </w:rPr>
      </w:pPr>
      <w:r>
        <w:t>Similar to idle/inactive state, gNB can change PRACH periodicity for load balancing. Meanwhile, gNB should inform UE that PRACH periodicity is updated.</w:t>
      </w:r>
    </w:p>
    <w:p w14:paraId="667792F1" w14:textId="43C3AF1F" w:rsidR="00B33D30" w:rsidRPr="001A0C0F" w:rsidRDefault="001A0C0F" w:rsidP="0070208A">
      <w:pPr>
        <w:rPr>
          <w:b/>
          <w:i/>
          <w:lang w:eastAsia="zh-CN"/>
        </w:rPr>
      </w:pPr>
      <w:r w:rsidRPr="001A0C0F">
        <w:rPr>
          <w:rFonts w:hint="eastAsia"/>
          <w:b/>
          <w:i/>
          <w:lang w:eastAsia="zh-CN"/>
        </w:rPr>
        <w:t>O</w:t>
      </w:r>
      <w:r w:rsidRPr="001A0C0F">
        <w:rPr>
          <w:b/>
          <w:i/>
          <w:lang w:eastAsia="zh-CN"/>
        </w:rPr>
        <w:t xml:space="preserve">bservation </w:t>
      </w:r>
      <w:r w:rsidR="002A7F07">
        <w:rPr>
          <w:b/>
          <w:i/>
          <w:lang w:eastAsia="zh-CN"/>
        </w:rPr>
        <w:t>4</w:t>
      </w:r>
      <w:r w:rsidRPr="001A0C0F">
        <w:rPr>
          <w:b/>
          <w:i/>
          <w:lang w:eastAsia="zh-CN"/>
        </w:rPr>
        <w:t>: PRACH periodicity can be updated adaptively.</w:t>
      </w:r>
    </w:p>
    <w:p w14:paraId="1FF08F64" w14:textId="5702EB34" w:rsidR="001A0C0F" w:rsidRDefault="001A0C0F" w:rsidP="0070208A">
      <w:pPr>
        <w:rPr>
          <w:lang w:eastAsia="zh-CN"/>
        </w:rPr>
      </w:pPr>
      <w:r>
        <w:rPr>
          <w:lang w:eastAsia="zh-CN"/>
        </w:rPr>
        <w:t>In RAN1</w:t>
      </w:r>
      <w:r>
        <w:rPr>
          <w:rFonts w:hint="eastAsia"/>
          <w:lang w:eastAsia="zh-CN"/>
        </w:rPr>
        <w:t>#</w:t>
      </w:r>
      <w:r w:rsidRPr="00605545">
        <w:rPr>
          <w:rFonts w:hint="eastAsia"/>
          <w:lang w:eastAsia="zh-CN"/>
        </w:rPr>
        <w:t>116</w:t>
      </w:r>
      <w:r w:rsidRPr="00605545">
        <w:rPr>
          <w:lang w:eastAsia="zh-CN"/>
        </w:rPr>
        <w:t>, it was</w:t>
      </w:r>
      <w:r>
        <w:rPr>
          <w:lang w:eastAsia="zh-CN"/>
        </w:rPr>
        <w:t xml:space="preserve"> agreed to introduce additional PRACH resource, </w:t>
      </w:r>
      <w:r w:rsidR="003A4179">
        <w:rPr>
          <w:lang w:eastAsia="zh-CN"/>
        </w:rPr>
        <w:t>e.g.</w:t>
      </w:r>
      <w:r>
        <w:rPr>
          <w:lang w:eastAsia="zh-CN"/>
        </w:rPr>
        <w:t xml:space="preserve"> </w:t>
      </w:r>
      <w:r w:rsidR="003A4179">
        <w:rPr>
          <w:lang w:eastAsia="zh-CN"/>
        </w:rPr>
        <w:t>adaptation of PRACH periodicity/RO</w:t>
      </w:r>
      <w:r w:rsidR="003A4179">
        <w:rPr>
          <w:rFonts w:hint="eastAsia"/>
          <w:lang w:eastAsia="zh-CN"/>
        </w:rPr>
        <w:t>,</w:t>
      </w:r>
      <w:r w:rsidR="003A4179">
        <w:rPr>
          <w:lang w:eastAsia="zh-CN"/>
        </w:rPr>
        <w:t xml:space="preserve"> adaptation of PRACH association period/association pattern period, extending cell DRX.</w:t>
      </w:r>
    </w:p>
    <w:tbl>
      <w:tblPr>
        <w:tblStyle w:val="TableGrid"/>
        <w:tblW w:w="0" w:type="auto"/>
        <w:tblLook w:val="04A0" w:firstRow="1" w:lastRow="0" w:firstColumn="1" w:lastColumn="0" w:noHBand="0" w:noVBand="1"/>
      </w:tblPr>
      <w:tblGrid>
        <w:gridCol w:w="9307"/>
      </w:tblGrid>
      <w:tr w:rsidR="00B33D30" w14:paraId="513345E8" w14:textId="77777777" w:rsidTr="00B33D30">
        <w:tc>
          <w:tcPr>
            <w:tcW w:w="9307" w:type="dxa"/>
          </w:tcPr>
          <w:p w14:paraId="370DC154" w14:textId="77777777" w:rsidR="00B33D30" w:rsidRPr="00B33D30" w:rsidRDefault="00B33D30" w:rsidP="00B33D30">
            <w:pPr>
              <w:autoSpaceDE/>
              <w:autoSpaceDN/>
              <w:adjustRightInd/>
              <w:snapToGrid/>
              <w:spacing w:after="0"/>
              <w:jc w:val="left"/>
              <w:rPr>
                <w:rFonts w:ascii="Times" w:eastAsia="Batang" w:hAnsi="Times"/>
                <w:b/>
                <w:bCs/>
                <w:sz w:val="20"/>
                <w:szCs w:val="24"/>
                <w:highlight w:val="green"/>
                <w:lang w:val="en-GB" w:eastAsia="x-none"/>
              </w:rPr>
            </w:pPr>
            <w:r w:rsidRPr="00B33D30">
              <w:rPr>
                <w:rFonts w:ascii="Times" w:eastAsia="Batang" w:hAnsi="Times"/>
                <w:b/>
                <w:bCs/>
                <w:sz w:val="20"/>
                <w:szCs w:val="24"/>
                <w:highlight w:val="green"/>
                <w:lang w:val="en-GB" w:eastAsia="x-none"/>
              </w:rPr>
              <w:t>Agreement</w:t>
            </w:r>
          </w:p>
          <w:p w14:paraId="25BE8A82" w14:textId="77777777" w:rsidR="00B33D30" w:rsidRPr="00B33D30" w:rsidRDefault="00B33D30" w:rsidP="00B33D30">
            <w:pPr>
              <w:suppressAutoHyphens/>
              <w:autoSpaceDE/>
              <w:autoSpaceDN/>
              <w:adjustRightInd/>
              <w:snapToGrid/>
              <w:spacing w:after="0"/>
              <w:rPr>
                <w:rFonts w:eastAsia="Batang"/>
                <w:sz w:val="20"/>
                <w:szCs w:val="24"/>
                <w:lang w:val="en-GB" w:eastAsia="x-none"/>
              </w:rPr>
            </w:pPr>
            <w:r w:rsidRPr="00B33D30">
              <w:rPr>
                <w:rFonts w:eastAsia="Batang"/>
                <w:sz w:val="20"/>
                <w:szCs w:val="24"/>
                <w:lang w:val="en-GB" w:eastAsia="x-none"/>
              </w:rPr>
              <w:t>For adaptation of PRACH in time-domain, consider the following adaptation mechanisms for further study</w:t>
            </w:r>
          </w:p>
          <w:p w14:paraId="19D472A6"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configuration of additional[/different] PRACH resources for NES-capable UEs in addition to PRACH resources for legacy UEs (if any)</w:t>
            </w:r>
          </w:p>
          <w:p w14:paraId="063F007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Note: NES-capable UEs can use both additional PRACH resources and PRACH resources for legacy UEs</w:t>
            </w:r>
          </w:p>
          <w:p w14:paraId="3A022EAC" w14:textId="77777777"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For the additional PRACH resources,</w:t>
            </w:r>
          </w:p>
          <w:p w14:paraId="00C55AF9"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 xml:space="preserve">Adaptation of PRACH resource periodicity/PRACH occasion </w:t>
            </w:r>
          </w:p>
          <w:p w14:paraId="2E3FB7CF"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at PRACH configuration/association period/association pattern period level and SSB to RO mapping cycle</w:t>
            </w:r>
          </w:p>
          <w:p w14:paraId="5D7B4043"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extending cell DRX operation for PRACH</w:t>
            </w:r>
          </w:p>
          <w:p w14:paraId="5C5D3B4B" w14:textId="77777777" w:rsidR="00B33D30" w:rsidRPr="00B33D30" w:rsidRDefault="00B33D30" w:rsidP="00190DB7">
            <w:pPr>
              <w:numPr>
                <w:ilvl w:val="1"/>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Concentrating ROs in time domain</w:t>
            </w:r>
          </w:p>
          <w:p w14:paraId="55AC61DD" w14:textId="7FF4AE6D" w:rsidR="00B33D30" w:rsidRPr="00B33D30" w:rsidRDefault="00B33D30" w:rsidP="00190DB7">
            <w:pPr>
              <w:numPr>
                <w:ilvl w:val="0"/>
                <w:numId w:val="23"/>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Other options are not precluded</w:t>
            </w:r>
          </w:p>
        </w:tc>
      </w:tr>
    </w:tbl>
    <w:p w14:paraId="7A7B5F13" w14:textId="37F22430" w:rsidR="008F7F79" w:rsidRDefault="008F7F79" w:rsidP="008F7F79">
      <w:pPr>
        <w:rPr>
          <w:lang w:eastAsia="zh-CN"/>
        </w:rPr>
      </w:pPr>
      <w:r>
        <w:rPr>
          <w:rFonts w:hint="eastAsia"/>
          <w:lang w:eastAsia="zh-CN"/>
        </w:rPr>
        <w:t>I</w:t>
      </w:r>
      <w:r>
        <w:rPr>
          <w:lang w:eastAsia="zh-CN"/>
        </w:rPr>
        <w:t>n RAN1#116</w:t>
      </w:r>
      <w:r w:rsidRPr="00605545">
        <w:rPr>
          <w:lang w:eastAsia="zh-CN"/>
        </w:rPr>
        <w:t>, it was</w:t>
      </w:r>
      <w:r>
        <w:rPr>
          <w:lang w:eastAsia="zh-CN"/>
        </w:rPr>
        <w:t xml:space="preserve"> agreed for DL indication for PRACH adaptation.</w:t>
      </w:r>
    </w:p>
    <w:tbl>
      <w:tblPr>
        <w:tblStyle w:val="TableGrid"/>
        <w:tblW w:w="0" w:type="auto"/>
        <w:tblLook w:val="04A0" w:firstRow="1" w:lastRow="0" w:firstColumn="1" w:lastColumn="0" w:noHBand="0" w:noVBand="1"/>
      </w:tblPr>
      <w:tblGrid>
        <w:gridCol w:w="9307"/>
      </w:tblGrid>
      <w:tr w:rsidR="008F7F79" w14:paraId="3153532E" w14:textId="77777777" w:rsidTr="00A471C6">
        <w:tc>
          <w:tcPr>
            <w:tcW w:w="9307" w:type="dxa"/>
          </w:tcPr>
          <w:p w14:paraId="69FB5330" w14:textId="77777777" w:rsidR="008F7F79" w:rsidRPr="003A4179" w:rsidRDefault="008F7F79" w:rsidP="00A471C6">
            <w:pPr>
              <w:autoSpaceDE/>
              <w:autoSpaceDN/>
              <w:adjustRightInd/>
              <w:snapToGrid/>
              <w:spacing w:after="0"/>
              <w:jc w:val="left"/>
              <w:rPr>
                <w:rFonts w:ascii="Times" w:eastAsia="Batang" w:hAnsi="Times"/>
                <w:b/>
                <w:bCs/>
                <w:sz w:val="20"/>
                <w:szCs w:val="24"/>
                <w:highlight w:val="green"/>
                <w:lang w:val="en-GB" w:eastAsia="x-none"/>
              </w:rPr>
            </w:pPr>
            <w:r w:rsidRPr="003A4179">
              <w:rPr>
                <w:rFonts w:ascii="Times" w:eastAsia="Batang" w:hAnsi="Times"/>
                <w:b/>
                <w:bCs/>
                <w:sz w:val="20"/>
                <w:szCs w:val="24"/>
                <w:highlight w:val="green"/>
                <w:lang w:val="en-GB" w:eastAsia="x-none"/>
              </w:rPr>
              <w:t>Agreement</w:t>
            </w:r>
          </w:p>
          <w:p w14:paraId="69B338DE" w14:textId="77777777" w:rsidR="008F7F79" w:rsidRPr="003A4179" w:rsidRDefault="008F7F79" w:rsidP="00A471C6">
            <w:pPr>
              <w:autoSpaceDE/>
              <w:autoSpaceDN/>
              <w:adjustRightInd/>
              <w:snapToGrid/>
              <w:spacing w:after="0"/>
              <w:rPr>
                <w:rFonts w:eastAsia="Batang"/>
                <w:sz w:val="20"/>
                <w:szCs w:val="24"/>
                <w:lang w:val="en-GB" w:eastAsia="x-none"/>
              </w:rPr>
            </w:pPr>
            <w:r w:rsidRPr="003A4179">
              <w:rPr>
                <w:rFonts w:eastAsia="Batang"/>
                <w:sz w:val="20"/>
                <w:szCs w:val="24"/>
                <w:lang w:val="en-GB" w:eastAsia="x-none"/>
              </w:rPr>
              <w:t>For the adaptation mechanisms of PRACH in time-domain</w:t>
            </w:r>
          </w:p>
          <w:p w14:paraId="1B999416"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Support at least PRACH adaptation provided by gNB without UE trigger</w:t>
            </w:r>
          </w:p>
          <w:p w14:paraId="6DD2D7FF"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FFS: PRACH adaptation with UE trigger</w:t>
            </w:r>
          </w:p>
          <w:p w14:paraId="4CB540D4"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Note: UE trigger means UE requests adaptation of PRACH</w:t>
            </w:r>
          </w:p>
          <w:p w14:paraId="6084F422" w14:textId="77777777" w:rsidR="008F7F79" w:rsidRPr="003A4179" w:rsidRDefault="008F7F79" w:rsidP="00190DB7">
            <w:pPr>
              <w:numPr>
                <w:ilvl w:val="0"/>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Study at least the following,</w:t>
            </w:r>
          </w:p>
          <w:p w14:paraId="6796A480"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Dynamic signaling and/or semi-static signaling of PRACH adaptation </w:t>
            </w:r>
          </w:p>
          <w:p w14:paraId="1931AEC6"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Adaptation of PRACH transmission according to certain condition </w:t>
            </w:r>
          </w:p>
          <w:p w14:paraId="220AA777"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Applicability to idle/inactive and/or connected mode UEs</w:t>
            </w:r>
          </w:p>
          <w:p w14:paraId="0DC7494A" w14:textId="77777777" w:rsidR="008F7F79" w:rsidRPr="003A4179" w:rsidRDefault="008F7F79" w:rsidP="00190DB7">
            <w:pPr>
              <w:numPr>
                <w:ilvl w:val="1"/>
                <w:numId w:val="26"/>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Which scenarios the adaptation mechanism is applicable to (e.g. cell with both legacy and Rel-19 UE, cell with only Rel-19 UEs)</w:t>
            </w:r>
          </w:p>
        </w:tc>
      </w:tr>
    </w:tbl>
    <w:p w14:paraId="005A4022" w14:textId="28ED4109" w:rsidR="008C5FB4" w:rsidRDefault="00780A49" w:rsidP="003A4179">
      <w:pPr>
        <w:rPr>
          <w:lang w:eastAsia="zh-CN"/>
        </w:rPr>
      </w:pPr>
      <w:r>
        <w:rPr>
          <w:rFonts w:hint="eastAsia"/>
          <w:lang w:eastAsia="zh-CN"/>
        </w:rPr>
        <w:t xml:space="preserve">In RAN1#116bis, </w:t>
      </w:r>
      <w:r w:rsidR="008727D0">
        <w:rPr>
          <w:lang w:eastAsia="zh-CN"/>
        </w:rPr>
        <w:t>additional PRACH resource wa</w:t>
      </w:r>
      <w:r>
        <w:rPr>
          <w:lang w:eastAsia="zh-CN"/>
        </w:rPr>
        <w:t>s elaborate, e.g. semi-static signaling based configuration for additional PRACH resource, separate SSB-RO-mapping for additional PRACH resource.</w:t>
      </w:r>
    </w:p>
    <w:tbl>
      <w:tblPr>
        <w:tblStyle w:val="TableGrid"/>
        <w:tblW w:w="0" w:type="auto"/>
        <w:tblLook w:val="04A0" w:firstRow="1" w:lastRow="0" w:firstColumn="1" w:lastColumn="0" w:noHBand="0" w:noVBand="1"/>
      </w:tblPr>
      <w:tblGrid>
        <w:gridCol w:w="9307"/>
      </w:tblGrid>
      <w:tr w:rsidR="00780A49" w14:paraId="53D7F023" w14:textId="77777777" w:rsidTr="00780A49">
        <w:tc>
          <w:tcPr>
            <w:tcW w:w="9307" w:type="dxa"/>
          </w:tcPr>
          <w:p w14:paraId="5CA4DCA0"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3BB0CD9A"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at least the following: </w:t>
            </w:r>
          </w:p>
          <w:p w14:paraId="08CC60DE"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Adaptation based on additional PRACH resources for NES-capable UEs in addition to PRACH resources for legacy UEs (if any)</w:t>
            </w:r>
          </w:p>
          <w:p w14:paraId="23ACE8E9"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NES-capable UEs can use both additional PRACH resources and PRACH resources for legacy UEs</w:t>
            </w:r>
          </w:p>
          <w:p w14:paraId="3B6FF854"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Configuration of additional PRACH resources is provided by semi-static signalling</w:t>
            </w:r>
          </w:p>
          <w:p w14:paraId="51968582" w14:textId="77777777" w:rsidR="00780A49" w:rsidRPr="00780A49" w:rsidRDefault="00780A49" w:rsidP="00190DB7">
            <w:pPr>
              <w:numPr>
                <w:ilvl w:val="2"/>
                <w:numId w:val="25"/>
              </w:numPr>
              <w:autoSpaceDE/>
              <w:autoSpaceDN/>
              <w:adjustRightInd/>
              <w:snapToGrid/>
              <w:spacing w:after="0"/>
              <w:ind w:left="1800"/>
              <w:jc w:val="left"/>
              <w:rPr>
                <w:rFonts w:eastAsia="Batang"/>
                <w:sz w:val="20"/>
                <w:szCs w:val="24"/>
                <w:lang w:val="en-GB" w:eastAsia="x-none"/>
              </w:rPr>
            </w:pPr>
            <w:r w:rsidRPr="00780A49">
              <w:rPr>
                <w:rFonts w:eastAsia="Batang"/>
                <w:sz w:val="20"/>
                <w:szCs w:val="24"/>
                <w:lang w:val="en-GB" w:eastAsia="x-none"/>
              </w:rPr>
              <w:t>FFS: details including whether there is overlap of additional PRACH resources and PRACH resources for legacy UEs</w:t>
            </w:r>
          </w:p>
          <w:p w14:paraId="168CA1A6"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adaptation mechanism for additional PRACH resources</w:t>
            </w:r>
          </w:p>
          <w:p w14:paraId="2065C25D" w14:textId="77777777" w:rsid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No change to the existing PRACH configuration tables in 38.211</w:t>
            </w:r>
          </w:p>
          <w:p w14:paraId="4D9007EE" w14:textId="77777777" w:rsidR="00780A49" w:rsidRPr="00780A49" w:rsidRDefault="00780A49" w:rsidP="00780A49">
            <w:pPr>
              <w:autoSpaceDE/>
              <w:autoSpaceDN/>
              <w:adjustRightInd/>
              <w:snapToGrid/>
              <w:spacing w:after="0"/>
              <w:jc w:val="left"/>
              <w:rPr>
                <w:rFonts w:ascii="Times" w:eastAsia="Batang" w:hAnsi="Times"/>
                <w:b/>
                <w:bCs/>
                <w:sz w:val="20"/>
                <w:szCs w:val="24"/>
                <w:highlight w:val="green"/>
                <w:lang w:val="en-GB" w:eastAsia="x-none"/>
              </w:rPr>
            </w:pPr>
            <w:r w:rsidRPr="00780A49">
              <w:rPr>
                <w:rFonts w:ascii="Times" w:eastAsia="Batang" w:hAnsi="Times"/>
                <w:b/>
                <w:bCs/>
                <w:sz w:val="20"/>
                <w:szCs w:val="24"/>
                <w:highlight w:val="green"/>
                <w:lang w:val="en-GB" w:eastAsia="x-none"/>
              </w:rPr>
              <w:t>Agreement</w:t>
            </w:r>
          </w:p>
          <w:p w14:paraId="298D06AF" w14:textId="77777777" w:rsidR="00780A49" w:rsidRPr="00780A49" w:rsidRDefault="00780A49" w:rsidP="00780A49">
            <w:p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t xml:space="preserve">For adaptation of PRACH in time-domain, support the following: </w:t>
            </w:r>
          </w:p>
          <w:p w14:paraId="22463D85" w14:textId="77777777" w:rsidR="00780A49" w:rsidRPr="00780A49" w:rsidRDefault="00780A49" w:rsidP="00190DB7">
            <w:pPr>
              <w:numPr>
                <w:ilvl w:val="0"/>
                <w:numId w:val="20"/>
              </w:numPr>
              <w:autoSpaceDE/>
              <w:autoSpaceDN/>
              <w:adjustRightInd/>
              <w:snapToGrid/>
              <w:spacing w:after="0"/>
              <w:jc w:val="left"/>
              <w:rPr>
                <w:rFonts w:eastAsia="Batang"/>
                <w:sz w:val="20"/>
                <w:szCs w:val="24"/>
                <w:lang w:val="en-GB" w:eastAsia="x-none"/>
              </w:rPr>
            </w:pPr>
            <w:r w:rsidRPr="00780A49">
              <w:rPr>
                <w:rFonts w:eastAsia="Batang"/>
                <w:sz w:val="20"/>
                <w:szCs w:val="24"/>
                <w:lang w:val="en-GB" w:eastAsia="x-none"/>
              </w:rPr>
              <w:lastRenderedPageBreak/>
              <w:t>SSB-RO mapping for the additional PRACH resources is separate from the SSB-RO mapping of the PRACH resources for legacy UEs (if any)</w:t>
            </w:r>
          </w:p>
          <w:p w14:paraId="7BB2D7E7"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FFS: whether/how to handle SSB-RO mapping if the additional PRACH resources overlap in both time and frequency with the PRACH resources for legacy UEs</w:t>
            </w:r>
          </w:p>
          <w:p w14:paraId="1711A8CA" w14:textId="77777777"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Note: SSB-RO mapping of the PRACH resources for legacy UEs is not impacted if Rel-19 UE uses these PRACH resources</w:t>
            </w:r>
          </w:p>
          <w:p w14:paraId="3ED38667" w14:textId="0D1D55EC" w:rsidR="00780A49" w:rsidRPr="00780A49" w:rsidRDefault="00780A49" w:rsidP="00190DB7">
            <w:pPr>
              <w:numPr>
                <w:ilvl w:val="1"/>
                <w:numId w:val="25"/>
              </w:numPr>
              <w:autoSpaceDE/>
              <w:autoSpaceDN/>
              <w:adjustRightInd/>
              <w:snapToGrid/>
              <w:spacing w:after="0"/>
              <w:ind w:left="1080"/>
              <w:jc w:val="left"/>
              <w:rPr>
                <w:rFonts w:eastAsia="Batang"/>
                <w:sz w:val="20"/>
                <w:szCs w:val="24"/>
                <w:lang w:val="en-GB" w:eastAsia="x-none"/>
              </w:rPr>
            </w:pPr>
            <w:r w:rsidRPr="00780A49">
              <w:rPr>
                <w:rFonts w:eastAsia="Batang"/>
                <w:sz w:val="20"/>
                <w:szCs w:val="24"/>
                <w:lang w:val="en-GB" w:eastAsia="x-none"/>
              </w:rPr>
              <w:t xml:space="preserve">FFS: SSB-RO mapping for the additional PRACH resources </w:t>
            </w:r>
          </w:p>
        </w:tc>
      </w:tr>
    </w:tbl>
    <w:p w14:paraId="01D6B90C" w14:textId="7B90875A" w:rsidR="00780A49" w:rsidRDefault="008727D0" w:rsidP="003A4179">
      <w:pPr>
        <w:rPr>
          <w:lang w:eastAsia="zh-CN"/>
        </w:rPr>
      </w:pPr>
      <w:r>
        <w:rPr>
          <w:rFonts w:hint="eastAsia"/>
          <w:lang w:eastAsia="zh-CN"/>
        </w:rPr>
        <w:lastRenderedPageBreak/>
        <w:t>In RAN1#116bis,</w:t>
      </w:r>
      <w:r>
        <w:rPr>
          <w:lang w:eastAsia="zh-CN"/>
        </w:rPr>
        <w:t xml:space="preserve"> it was agreed that PRACH adaption is applicable for idle/inactive/connected UEs.</w:t>
      </w:r>
    </w:p>
    <w:tbl>
      <w:tblPr>
        <w:tblStyle w:val="TableGrid"/>
        <w:tblW w:w="0" w:type="auto"/>
        <w:tblLook w:val="04A0" w:firstRow="1" w:lastRow="0" w:firstColumn="1" w:lastColumn="0" w:noHBand="0" w:noVBand="1"/>
      </w:tblPr>
      <w:tblGrid>
        <w:gridCol w:w="9307"/>
      </w:tblGrid>
      <w:tr w:rsidR="008727D0" w14:paraId="665D799B" w14:textId="77777777" w:rsidTr="008727D0">
        <w:tc>
          <w:tcPr>
            <w:tcW w:w="9307" w:type="dxa"/>
          </w:tcPr>
          <w:p w14:paraId="2C0C6347" w14:textId="77777777" w:rsidR="008727D0" w:rsidRPr="008727D0" w:rsidRDefault="008727D0" w:rsidP="008727D0">
            <w:pPr>
              <w:autoSpaceDE/>
              <w:autoSpaceDN/>
              <w:adjustRightInd/>
              <w:snapToGrid/>
              <w:spacing w:after="0"/>
              <w:jc w:val="left"/>
              <w:rPr>
                <w:rFonts w:ascii="Times" w:eastAsia="Batang" w:hAnsi="Times"/>
                <w:b/>
                <w:bCs/>
                <w:sz w:val="20"/>
                <w:szCs w:val="24"/>
                <w:highlight w:val="green"/>
                <w:lang w:val="en-GB" w:eastAsia="x-none"/>
              </w:rPr>
            </w:pPr>
            <w:r w:rsidRPr="008727D0">
              <w:rPr>
                <w:rFonts w:ascii="Times" w:eastAsia="Batang" w:hAnsi="Times"/>
                <w:b/>
                <w:bCs/>
                <w:sz w:val="20"/>
                <w:szCs w:val="24"/>
                <w:highlight w:val="green"/>
                <w:lang w:val="en-GB" w:eastAsia="x-none"/>
              </w:rPr>
              <w:t>Agreement</w:t>
            </w:r>
          </w:p>
          <w:p w14:paraId="7249742E" w14:textId="77777777" w:rsidR="008727D0" w:rsidRPr="008727D0" w:rsidRDefault="008727D0" w:rsidP="008727D0">
            <w:pPr>
              <w:autoSpaceDE/>
              <w:autoSpaceDN/>
              <w:adjustRightInd/>
              <w:snapToGrid/>
              <w:spacing w:after="0"/>
              <w:rPr>
                <w:rFonts w:eastAsia="Batang"/>
                <w:sz w:val="20"/>
                <w:szCs w:val="24"/>
                <w:lang w:val="en-GB" w:eastAsia="x-none"/>
              </w:rPr>
            </w:pPr>
            <w:r w:rsidRPr="008727D0">
              <w:rPr>
                <w:rFonts w:eastAsia="Batang"/>
                <w:sz w:val="20"/>
                <w:szCs w:val="24"/>
                <w:lang w:val="en-GB" w:eastAsia="x-none"/>
              </w:rPr>
              <w:t xml:space="preserve">Support adaptation mechanisms of PRACH in time-domain for following:   </w:t>
            </w:r>
          </w:p>
          <w:p w14:paraId="06FAFD4E" w14:textId="77777777"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idle/inactive mode</w:t>
            </w:r>
          </w:p>
          <w:p w14:paraId="3FD4EB8E" w14:textId="508BACED" w:rsidR="008727D0" w:rsidRPr="008727D0" w:rsidRDefault="008727D0" w:rsidP="00190DB7">
            <w:pPr>
              <w:numPr>
                <w:ilvl w:val="0"/>
                <w:numId w:val="25"/>
              </w:numPr>
              <w:autoSpaceDE/>
              <w:autoSpaceDN/>
              <w:adjustRightInd/>
              <w:snapToGrid/>
              <w:spacing w:after="0"/>
              <w:jc w:val="left"/>
              <w:rPr>
                <w:rFonts w:eastAsia="Batang"/>
                <w:sz w:val="20"/>
                <w:szCs w:val="24"/>
                <w:lang w:val="en-GB" w:eastAsia="x-none"/>
              </w:rPr>
            </w:pPr>
            <w:r w:rsidRPr="008727D0">
              <w:rPr>
                <w:rFonts w:eastAsia="Batang"/>
                <w:sz w:val="20"/>
                <w:szCs w:val="24"/>
                <w:lang w:val="en-GB" w:eastAsia="x-none"/>
              </w:rPr>
              <w:t>UE in connected mode</w:t>
            </w:r>
          </w:p>
        </w:tc>
      </w:tr>
    </w:tbl>
    <w:p w14:paraId="53A330FE" w14:textId="77777777" w:rsidR="008727D0" w:rsidRPr="008727D0" w:rsidRDefault="008727D0" w:rsidP="003A4179">
      <w:pPr>
        <w:rPr>
          <w:lang w:eastAsia="zh-CN"/>
        </w:rPr>
      </w:pPr>
    </w:p>
    <w:p w14:paraId="54615860" w14:textId="488A6BBD" w:rsidR="008C5FB4" w:rsidRDefault="00A230DD" w:rsidP="008C5FB4">
      <w:pPr>
        <w:pStyle w:val="Heading2"/>
        <w:numPr>
          <w:ilvl w:val="1"/>
          <w:numId w:val="5"/>
        </w:numPr>
        <w:ind w:left="576"/>
      </w:pPr>
      <w:r>
        <w:t>DL indication for idle/inactive UEs</w:t>
      </w:r>
    </w:p>
    <w:p w14:paraId="0912957D" w14:textId="26936105" w:rsidR="007D7A50" w:rsidRDefault="005B4081" w:rsidP="003A4179">
      <w:pPr>
        <w:rPr>
          <w:lang w:eastAsia="zh-CN"/>
        </w:rPr>
      </w:pPr>
      <w:r>
        <w:rPr>
          <w:rFonts w:hint="eastAsia"/>
          <w:lang w:eastAsia="zh-CN"/>
        </w:rPr>
        <w:t>Different from SSB, PRACH is only used for UEs during ra</w:t>
      </w:r>
      <w:r>
        <w:rPr>
          <w:lang w:eastAsia="zh-CN"/>
        </w:rPr>
        <w:t>ndom access and connected state, in which the serving cell can know information of UEs and have proper decisions for PRACH adaptation.</w:t>
      </w:r>
      <w:r>
        <w:rPr>
          <w:rFonts w:hint="eastAsia"/>
          <w:lang w:eastAsia="zh-CN"/>
        </w:rPr>
        <w:t xml:space="preserve"> </w:t>
      </w:r>
      <w:r w:rsidR="00950212">
        <w:t xml:space="preserve">The </w:t>
      </w:r>
      <w:r>
        <w:t>serving</w:t>
      </w:r>
      <w:r w:rsidR="00950212">
        <w:t xml:space="preserve"> cell can </w:t>
      </w:r>
      <w:r>
        <w:t xml:space="preserve">be configured with </w:t>
      </w:r>
      <w:r w:rsidR="00950212">
        <w:t>PRACH with long periodicity (e.g. 160ms)</w:t>
      </w:r>
      <w:r>
        <w:t>.</w:t>
      </w:r>
    </w:p>
    <w:p w14:paraId="1123B602" w14:textId="6A0B0BBB" w:rsidR="00950212" w:rsidRDefault="00950212" w:rsidP="003A4179">
      <w:pPr>
        <w:rPr>
          <w:lang w:eastAsia="zh-CN"/>
        </w:rPr>
      </w:pPr>
      <w:r>
        <w:t xml:space="preserve">If </w:t>
      </w:r>
      <w:r w:rsidR="005B4081">
        <w:t>the serving</w:t>
      </w:r>
      <w:r>
        <w:t xml:space="preserve"> cell is aware of that UE will start random access (e.g. due to network paging), the </w:t>
      </w:r>
      <w:r w:rsidR="005B4081">
        <w:t>serving</w:t>
      </w:r>
      <w:r>
        <w:t xml:space="preserve"> cell can send DL indication for </w:t>
      </w:r>
      <w:r w:rsidR="005B4081">
        <w:t xml:space="preserve">additional </w:t>
      </w:r>
      <w:r>
        <w:t xml:space="preserve">PRACH with short periodicity (e.g. 10ms) to </w:t>
      </w:r>
      <w:r w:rsidR="00240807">
        <w:t>reduce latency of RACH procedure</w:t>
      </w:r>
      <w:r>
        <w:t>.</w:t>
      </w:r>
    </w:p>
    <w:p w14:paraId="54936610" w14:textId="6AFF28B8" w:rsidR="00240807" w:rsidRPr="00916CE4" w:rsidRDefault="00240807" w:rsidP="00240807">
      <w:pPr>
        <w:rPr>
          <w:b/>
          <w:i/>
          <w:lang w:eastAsia="zh-CN"/>
        </w:rPr>
      </w:pPr>
      <w:r w:rsidRPr="00916CE4">
        <w:rPr>
          <w:rFonts w:hint="eastAsia"/>
          <w:b/>
          <w:i/>
          <w:lang w:eastAsia="zh-CN"/>
        </w:rPr>
        <w:t xml:space="preserve">Proposal </w:t>
      </w:r>
      <w:r w:rsidR="005401C5">
        <w:rPr>
          <w:b/>
          <w:i/>
          <w:lang w:eastAsia="zh-CN"/>
        </w:rPr>
        <w:t>9</w:t>
      </w:r>
      <w:r w:rsidRPr="00916CE4">
        <w:rPr>
          <w:rFonts w:hint="eastAsia"/>
          <w:b/>
          <w:i/>
          <w:lang w:eastAsia="zh-CN"/>
        </w:rPr>
        <w:t xml:space="preserve">: For </w:t>
      </w:r>
      <w:r w:rsidRPr="00916CE4">
        <w:rPr>
          <w:b/>
          <w:i/>
          <w:lang w:eastAsia="zh-CN"/>
        </w:rPr>
        <w:t xml:space="preserve">idle/inactive UEs, DL indication for </w:t>
      </w:r>
      <w:r>
        <w:rPr>
          <w:b/>
          <w:i/>
          <w:lang w:eastAsia="zh-CN"/>
        </w:rPr>
        <w:t>PRACH</w:t>
      </w:r>
      <w:r w:rsidRPr="00916CE4">
        <w:rPr>
          <w:b/>
          <w:i/>
          <w:lang w:eastAsia="zh-CN"/>
        </w:rPr>
        <w:t xml:space="preserve"> adaptation can be considered.</w:t>
      </w:r>
    </w:p>
    <w:p w14:paraId="49463513" w14:textId="6812C343" w:rsidR="003A4179" w:rsidRPr="00D519BC" w:rsidRDefault="003A4179" w:rsidP="0070208A">
      <w:pPr>
        <w:rPr>
          <w:lang w:eastAsia="zh-CN"/>
        </w:rPr>
      </w:pPr>
    </w:p>
    <w:p w14:paraId="68390B00" w14:textId="17F28776" w:rsidR="00CE4B4A" w:rsidRDefault="00CE4B4A" w:rsidP="00CE4B4A">
      <w:pPr>
        <w:pStyle w:val="Heading2"/>
        <w:numPr>
          <w:ilvl w:val="1"/>
          <w:numId w:val="5"/>
        </w:numPr>
        <w:ind w:left="576"/>
      </w:pPr>
      <w:r>
        <w:t>DL indication for connected UEs</w:t>
      </w:r>
    </w:p>
    <w:p w14:paraId="152CF71B" w14:textId="3E2EBBC1" w:rsidR="007D7A50" w:rsidRDefault="007D7A50" w:rsidP="007D7A50">
      <w:r>
        <w:t xml:space="preserve">If </w:t>
      </w:r>
      <w:r w:rsidR="005B4081">
        <w:t xml:space="preserve">the </w:t>
      </w:r>
      <w:r>
        <w:t xml:space="preserve">serving cell is aware of UL out-of-sync, </w:t>
      </w:r>
      <w:r w:rsidR="005B4081">
        <w:t>the serving</w:t>
      </w:r>
      <w:r>
        <w:t xml:space="preserve"> can send DL indication for </w:t>
      </w:r>
      <w:r w:rsidR="005B4081">
        <w:t>additional PRACH</w:t>
      </w:r>
      <w:r>
        <w:t xml:space="preserve"> </w:t>
      </w:r>
      <w:r w:rsidR="005B4081">
        <w:t xml:space="preserve">with </w:t>
      </w:r>
      <w:r>
        <w:t>periodicity</w:t>
      </w:r>
      <w:r w:rsidR="005B4081">
        <w:t xml:space="preserve"> (e.g. 10</w:t>
      </w:r>
      <w:r>
        <w:t>ms)</w:t>
      </w:r>
      <w:r w:rsidR="005B4081">
        <w:t xml:space="preserve"> </w:t>
      </w:r>
      <w:r>
        <w:t>to</w:t>
      </w:r>
      <w:r w:rsidR="005B4081">
        <w:t xml:space="preserve"> command UE to</w:t>
      </w:r>
      <w:r>
        <w:t xml:space="preserve"> transmit PRACH. However, </w:t>
      </w:r>
      <w:r w:rsidR="005B4081">
        <w:t>PDCCH order based contention free RACH resource (CFRA)</w:t>
      </w:r>
      <w:r>
        <w:t xml:space="preserve"> may be enough for this case. Hence, using DL indication to trigger </w:t>
      </w:r>
      <w:r w:rsidR="005B4081">
        <w:t>additional PRACH with periodicity (e.g. 10</w:t>
      </w:r>
      <w:r>
        <w:t xml:space="preserve">ms) instead of </w:t>
      </w:r>
      <w:r w:rsidR="005B4081">
        <w:t>PDCCH order based CFRA should be justified.</w:t>
      </w:r>
    </w:p>
    <w:p w14:paraId="79107C61" w14:textId="64164660" w:rsidR="007D7A50" w:rsidRPr="0035662A" w:rsidRDefault="007D7A50" w:rsidP="007D7A50">
      <w:pPr>
        <w:rPr>
          <w:b/>
          <w:i/>
          <w:lang w:eastAsia="zh-CN"/>
        </w:rPr>
      </w:pPr>
      <w:r w:rsidRPr="0035662A">
        <w:rPr>
          <w:b/>
          <w:i/>
        </w:rPr>
        <w:t xml:space="preserve">Proposal </w:t>
      </w:r>
      <w:r w:rsidR="005401C5">
        <w:rPr>
          <w:b/>
          <w:i/>
        </w:rPr>
        <w:t>10</w:t>
      </w:r>
      <w:r w:rsidRPr="0035662A">
        <w:rPr>
          <w:b/>
          <w:i/>
        </w:rPr>
        <w:t xml:space="preserve">: </w:t>
      </w:r>
      <w:r w:rsidR="005B4081">
        <w:rPr>
          <w:b/>
          <w:i/>
        </w:rPr>
        <w:t xml:space="preserve">For </w:t>
      </w:r>
      <w:r>
        <w:rPr>
          <w:b/>
          <w:i/>
        </w:rPr>
        <w:t xml:space="preserve">connected UEs, </w:t>
      </w:r>
      <w:r w:rsidR="005B4081" w:rsidRPr="005B4081">
        <w:rPr>
          <w:b/>
          <w:i/>
        </w:rPr>
        <w:t>using DL indication to trigger additional PRACH with periodicity (e.g. 10ms) instead of PDCCH order based CFRA should be justified</w:t>
      </w:r>
      <w:r w:rsidRPr="0035662A">
        <w:rPr>
          <w:b/>
          <w:i/>
        </w:rPr>
        <w:t>.</w:t>
      </w:r>
    </w:p>
    <w:p w14:paraId="67729FCB" w14:textId="7E8284F6" w:rsidR="00B33D30" w:rsidRDefault="00B33D30" w:rsidP="0070208A">
      <w:pPr>
        <w:rPr>
          <w:lang w:eastAsia="zh-CN"/>
        </w:rPr>
      </w:pPr>
    </w:p>
    <w:p w14:paraId="0C04C1EE" w14:textId="146C9ADF" w:rsidR="00FA42C8" w:rsidRDefault="00E80878" w:rsidP="00FA42C8">
      <w:pPr>
        <w:pStyle w:val="Heading1"/>
      </w:pPr>
      <w:r>
        <w:t xml:space="preserve">Issues of </w:t>
      </w:r>
      <w:r w:rsidR="00FA42C8">
        <w:t>SSB/paging/PRACH adaptation</w:t>
      </w:r>
      <w:r>
        <w:t xml:space="preserve"> for connected UEs</w:t>
      </w:r>
    </w:p>
    <w:p w14:paraId="34862551" w14:textId="184ACCDA" w:rsidR="00201A71" w:rsidRDefault="00FA42C8" w:rsidP="0070208A">
      <w:pPr>
        <w:rPr>
          <w:lang w:eastAsia="zh-CN"/>
        </w:rPr>
      </w:pPr>
      <w:r>
        <w:rPr>
          <w:lang w:eastAsia="zh-CN"/>
        </w:rPr>
        <w:t>In SI evaluation, SSB/paging/PRACH adaptation (i.e. command signal</w:t>
      </w:r>
      <w:r w:rsidR="00201A71">
        <w:rPr>
          <w:lang w:eastAsia="zh-CN"/>
        </w:rPr>
        <w:t>s</w:t>
      </w:r>
      <w:r>
        <w:rPr>
          <w:lang w:eastAsia="zh-CN"/>
        </w:rPr>
        <w:t>/channel</w:t>
      </w:r>
      <w:r w:rsidR="00201A71">
        <w:rPr>
          <w:lang w:eastAsia="zh-CN"/>
        </w:rPr>
        <w:t>s</w:t>
      </w:r>
      <w:r>
        <w:rPr>
          <w:lang w:eastAsia="zh-CN"/>
        </w:rPr>
        <w:t xml:space="preserve"> adaptation) is mainly targeting for idle/inactive UEs or connected UEs with empty load.</w:t>
      </w:r>
      <w:r w:rsidR="00B4602C">
        <w:rPr>
          <w:lang w:eastAsia="zh-CN"/>
        </w:rPr>
        <w:t xml:space="preserve"> For connected UEs with empty load, optimization of RRC release is enough and it is up to gNB implementation. </w:t>
      </w:r>
      <w:r w:rsidR="00201A71">
        <w:rPr>
          <w:lang w:eastAsia="zh-CN"/>
        </w:rPr>
        <w:t>To be honest, for connected UEs with traffics, common signals/channels that has been reduced for overhead purpose as fundamental of 5G can provide noticeable network energy consumption.</w:t>
      </w:r>
    </w:p>
    <w:p w14:paraId="7033BDC9" w14:textId="4498C189" w:rsidR="00FA42C8" w:rsidRDefault="00B4602C" w:rsidP="0070208A">
      <w:pPr>
        <w:rPr>
          <w:lang w:eastAsia="zh-CN"/>
        </w:rPr>
      </w:pPr>
      <w:r>
        <w:rPr>
          <w:lang w:eastAsia="zh-CN"/>
        </w:rPr>
        <w:t xml:space="preserve">Hence, </w:t>
      </w:r>
      <w:r w:rsidR="00310CC9">
        <w:rPr>
          <w:lang w:eastAsia="zh-CN"/>
        </w:rPr>
        <w:t xml:space="preserve">in SI evaluation, </w:t>
      </w:r>
      <w:r>
        <w:rPr>
          <w:lang w:eastAsia="zh-CN"/>
        </w:rPr>
        <w:t>network energy gain for SSB/paging/PRACH adaptation can be considered mainly for idle/inactive UEs.</w:t>
      </w:r>
    </w:p>
    <w:p w14:paraId="4951C0D6" w14:textId="48B56EC1" w:rsidR="00B4602C" w:rsidRPr="00A471C6" w:rsidRDefault="00B4602C" w:rsidP="0070208A">
      <w:pPr>
        <w:rPr>
          <w:b/>
          <w:i/>
          <w:lang w:eastAsia="zh-CN"/>
        </w:rPr>
      </w:pPr>
      <w:r w:rsidRPr="00A471C6">
        <w:rPr>
          <w:b/>
          <w:i/>
          <w:lang w:eastAsia="zh-CN"/>
        </w:rPr>
        <w:t xml:space="preserve">Observation </w:t>
      </w:r>
      <w:r w:rsidR="002A7F07">
        <w:rPr>
          <w:b/>
          <w:i/>
          <w:lang w:eastAsia="zh-CN"/>
        </w:rPr>
        <w:t>5</w:t>
      </w:r>
      <w:r w:rsidRPr="00A471C6">
        <w:rPr>
          <w:b/>
          <w:i/>
          <w:lang w:eastAsia="zh-CN"/>
        </w:rPr>
        <w:t xml:space="preserve">: </w:t>
      </w:r>
      <w:r w:rsidR="00310CC9">
        <w:rPr>
          <w:b/>
          <w:i/>
          <w:lang w:eastAsia="zh-CN"/>
        </w:rPr>
        <w:t>In SI evaluation, n</w:t>
      </w:r>
      <w:r w:rsidRPr="00A471C6">
        <w:rPr>
          <w:b/>
          <w:i/>
          <w:lang w:eastAsia="zh-CN"/>
        </w:rPr>
        <w:t>etwork energy gain for SSB/paging/PRACH adaptation can be considered mainly for idle/inactive UEs.</w:t>
      </w:r>
    </w:p>
    <w:p w14:paraId="509282F6" w14:textId="4FBF2007" w:rsidR="00B4602C" w:rsidRDefault="00FA42C8" w:rsidP="0070208A">
      <w:pPr>
        <w:rPr>
          <w:lang w:eastAsia="zh-CN"/>
        </w:rPr>
      </w:pPr>
      <w:r>
        <w:rPr>
          <w:lang w:eastAsia="zh-CN"/>
        </w:rPr>
        <w:t xml:space="preserve">In fact, if load is low/medium/high, gNB can easily use cell DTX/DRX to make active period to cover SSB/paging/PRACH. </w:t>
      </w:r>
      <w:r w:rsidR="00B4602C">
        <w:rPr>
          <w:lang w:eastAsia="zh-CN"/>
        </w:rPr>
        <w:t>N</w:t>
      </w:r>
      <w:r>
        <w:rPr>
          <w:lang w:eastAsia="zh-CN"/>
        </w:rPr>
        <w:t xml:space="preserve">etwork energy saving gain can be achieved largely. </w:t>
      </w:r>
    </w:p>
    <w:p w14:paraId="56520772" w14:textId="7E2855D3" w:rsidR="00FA42C8" w:rsidRDefault="00FA42C8" w:rsidP="0070208A">
      <w:pPr>
        <w:rPr>
          <w:lang w:eastAsia="zh-CN"/>
        </w:rPr>
      </w:pPr>
      <w:r>
        <w:rPr>
          <w:lang w:eastAsia="zh-CN"/>
        </w:rPr>
        <w:t xml:space="preserve">On </w:t>
      </w:r>
      <w:r w:rsidR="00B4602C">
        <w:rPr>
          <w:lang w:eastAsia="zh-CN"/>
        </w:rPr>
        <w:t xml:space="preserve">the hand, if gNB </w:t>
      </w:r>
      <w:r>
        <w:rPr>
          <w:lang w:eastAsia="zh-CN"/>
        </w:rPr>
        <w:t>indicates SSB/paging/PRA</w:t>
      </w:r>
      <w:r w:rsidR="00B4602C">
        <w:rPr>
          <w:lang w:eastAsia="zh-CN"/>
        </w:rPr>
        <w:t>CH periodicity update, UE performance may be degraded, which may be negative impact to network energy saving. If gNB enables SSB/paging/PRACH DTX/DRX, it falls back to leftover of R18 cell DTX for connected UEs. In R18, it was controversial especial for UE processing, and we expect it is still controversial.</w:t>
      </w:r>
      <w:r w:rsidR="0089071C">
        <w:rPr>
          <w:lang w:eastAsia="zh-CN"/>
        </w:rPr>
        <w:t xml:space="preserve"> In a note of an agreement in agenda item 9.5.1 (i.e. on-demand SSB for SCell), UE expects that on-demand SSB transmission is in a periodic manner. </w:t>
      </w:r>
    </w:p>
    <w:tbl>
      <w:tblPr>
        <w:tblStyle w:val="TableGrid"/>
        <w:tblW w:w="0" w:type="auto"/>
        <w:tblLook w:val="04A0" w:firstRow="1" w:lastRow="0" w:firstColumn="1" w:lastColumn="0" w:noHBand="0" w:noVBand="1"/>
      </w:tblPr>
      <w:tblGrid>
        <w:gridCol w:w="9307"/>
      </w:tblGrid>
      <w:tr w:rsidR="0089071C" w14:paraId="4621357D" w14:textId="77777777" w:rsidTr="0089071C">
        <w:tc>
          <w:tcPr>
            <w:tcW w:w="9307" w:type="dxa"/>
          </w:tcPr>
          <w:p w14:paraId="55A93DAB" w14:textId="77777777" w:rsidR="0089071C" w:rsidRPr="00F21A2A" w:rsidRDefault="0089071C" w:rsidP="00190DB7">
            <w:pPr>
              <w:numPr>
                <w:ilvl w:val="0"/>
                <w:numId w:val="28"/>
              </w:numPr>
              <w:autoSpaceDE/>
              <w:autoSpaceDN/>
              <w:adjustRightInd/>
              <w:snapToGrid/>
              <w:spacing w:after="0"/>
              <w:contextualSpacing/>
              <w:rPr>
                <w:rFonts w:ascii="Times" w:eastAsia="Malgun Gothic" w:hAnsi="Times"/>
                <w:sz w:val="20"/>
                <w:szCs w:val="20"/>
                <w:lang w:val="en-GB" w:eastAsia="x-none"/>
              </w:rPr>
            </w:pPr>
            <w:r w:rsidRPr="00F21A2A">
              <w:rPr>
                <w:rFonts w:ascii="Times" w:eastAsia="Malgun Gothic" w:hAnsi="Times" w:hint="eastAsia"/>
                <w:sz w:val="20"/>
                <w:szCs w:val="20"/>
                <w:lang w:val="en-GB" w:eastAsia="ko-KR"/>
              </w:rPr>
              <w:lastRenderedPageBreak/>
              <w:t>For Case #1, once on-demand SSB is triggered, its transmission is in a periodic manner.</w:t>
            </w:r>
          </w:p>
          <w:p w14:paraId="61BDB6F8" w14:textId="5B18E54A" w:rsidR="0089071C" w:rsidRPr="0089071C" w:rsidRDefault="0089071C" w:rsidP="00190DB7">
            <w:pPr>
              <w:numPr>
                <w:ilvl w:val="1"/>
                <w:numId w:val="28"/>
              </w:numPr>
              <w:autoSpaceDE/>
              <w:autoSpaceDN/>
              <w:adjustRightInd/>
              <w:snapToGrid/>
              <w:spacing w:after="0"/>
              <w:contextualSpacing/>
              <w:rPr>
                <w:rFonts w:ascii="Times" w:eastAsia="Malgun Gothic" w:hAnsi="Times"/>
                <w:sz w:val="20"/>
                <w:szCs w:val="20"/>
                <w:lang w:val="en-GB" w:eastAsia="x-none"/>
              </w:rPr>
            </w:pPr>
            <w:r w:rsidRPr="00F21A2A">
              <w:rPr>
                <w:rFonts w:ascii="Times" w:eastAsia="Malgun Gothic" w:hAnsi="Times" w:hint="eastAsia"/>
                <w:sz w:val="20"/>
                <w:szCs w:val="20"/>
                <w:lang w:val="en-GB" w:eastAsia="ko-KR"/>
              </w:rPr>
              <w:t>Note: This does not imply periodic on-demand SSB is transmitted indefinitely after triggered.</w:t>
            </w:r>
          </w:p>
        </w:tc>
      </w:tr>
    </w:tbl>
    <w:p w14:paraId="59C9D9CA" w14:textId="03B07CA8" w:rsidR="0089071C" w:rsidRPr="0089071C" w:rsidRDefault="0089071C" w:rsidP="0070208A">
      <w:pPr>
        <w:rPr>
          <w:lang w:val="en-GB" w:eastAsia="zh-CN"/>
        </w:rPr>
      </w:pPr>
      <w:r>
        <w:rPr>
          <w:rFonts w:hint="eastAsia"/>
          <w:lang w:val="en-GB" w:eastAsia="zh-CN"/>
        </w:rPr>
        <w:t>I</w:t>
      </w:r>
      <w:r>
        <w:rPr>
          <w:lang w:val="en-GB" w:eastAsia="zh-CN"/>
        </w:rPr>
        <w:t>n our view, this may be also true for S</w:t>
      </w:r>
      <w:r w:rsidR="00310CC9">
        <w:rPr>
          <w:lang w:val="en-GB" w:eastAsia="zh-CN"/>
        </w:rPr>
        <w:t>SB adaptation for connected UEs, so extending R18 cell DTX to enable SSB DTX may be still controversial.</w:t>
      </w:r>
    </w:p>
    <w:p w14:paraId="32458209" w14:textId="45BE62E7" w:rsidR="003A542D" w:rsidRDefault="003A542D" w:rsidP="0070208A">
      <w:pPr>
        <w:rPr>
          <w:lang w:eastAsia="zh-CN"/>
        </w:rPr>
      </w:pPr>
      <w:r>
        <w:rPr>
          <w:b/>
          <w:i/>
          <w:lang w:eastAsia="zh-CN"/>
        </w:rPr>
        <w:t xml:space="preserve">Observation </w:t>
      </w:r>
      <w:r w:rsidR="002A7F07">
        <w:rPr>
          <w:b/>
          <w:i/>
          <w:lang w:eastAsia="zh-CN"/>
        </w:rPr>
        <w:t>6</w:t>
      </w:r>
      <w:r w:rsidRPr="00A471C6">
        <w:rPr>
          <w:b/>
          <w:i/>
          <w:lang w:eastAsia="zh-CN"/>
        </w:rPr>
        <w:t xml:space="preserve">: For connected UEs, SSB/paging/PRACH </w:t>
      </w:r>
      <w:r w:rsidR="00E80878">
        <w:rPr>
          <w:b/>
          <w:i/>
          <w:lang w:eastAsia="zh-CN"/>
        </w:rPr>
        <w:t>DTX/DRX</w:t>
      </w:r>
      <w:r w:rsidRPr="00A471C6">
        <w:rPr>
          <w:b/>
          <w:i/>
          <w:lang w:eastAsia="zh-CN"/>
        </w:rPr>
        <w:t xml:space="preserve"> </w:t>
      </w:r>
      <w:r>
        <w:rPr>
          <w:b/>
          <w:i/>
          <w:lang w:eastAsia="zh-CN"/>
        </w:rPr>
        <w:t>may be still controversial</w:t>
      </w:r>
      <w:r w:rsidR="002E26A6">
        <w:rPr>
          <w:b/>
          <w:i/>
          <w:lang w:eastAsia="zh-CN"/>
        </w:rPr>
        <w:t xml:space="preserve"> as discussed in R18 cell DTX/DRX</w:t>
      </w:r>
      <w:r w:rsidRPr="00A471C6">
        <w:rPr>
          <w:b/>
          <w:i/>
          <w:lang w:eastAsia="zh-CN"/>
        </w:rPr>
        <w:t>.</w:t>
      </w:r>
    </w:p>
    <w:p w14:paraId="00227CCC" w14:textId="4041AAE2" w:rsidR="00A471C6" w:rsidRDefault="00A471C6" w:rsidP="0070208A">
      <w:pPr>
        <w:rPr>
          <w:lang w:eastAsia="zh-CN"/>
        </w:rPr>
      </w:pPr>
      <w:r>
        <w:rPr>
          <w:lang w:eastAsia="zh-CN"/>
        </w:rPr>
        <w:t>As mentioned above, for connected UEs, SSB/paging/PRACH adaptation can be replace by other techniques:</w:t>
      </w:r>
    </w:p>
    <w:p w14:paraId="278F4F91" w14:textId="60847C08" w:rsidR="00A471C6" w:rsidRDefault="003A542D" w:rsidP="00190DB7">
      <w:pPr>
        <w:pStyle w:val="ListParagraph"/>
        <w:numPr>
          <w:ilvl w:val="0"/>
          <w:numId w:val="20"/>
        </w:numPr>
        <w:ind w:firstLineChars="0"/>
        <w:rPr>
          <w:lang w:eastAsia="zh-CN"/>
        </w:rPr>
      </w:pPr>
      <w:r>
        <w:rPr>
          <w:rFonts w:hint="eastAsia"/>
          <w:lang w:eastAsia="zh-CN"/>
        </w:rPr>
        <w:t>SSB adaptation</w:t>
      </w:r>
    </w:p>
    <w:p w14:paraId="04881EA8" w14:textId="3AC1BC40" w:rsidR="00A471C6" w:rsidRDefault="00A471C6" w:rsidP="00190DB7">
      <w:pPr>
        <w:pStyle w:val="ListParagraph"/>
        <w:numPr>
          <w:ilvl w:val="1"/>
          <w:numId w:val="20"/>
        </w:numPr>
        <w:ind w:firstLineChars="0"/>
        <w:rPr>
          <w:lang w:eastAsia="zh-CN"/>
        </w:rPr>
      </w:pPr>
      <w:r>
        <w:rPr>
          <w:lang w:eastAsia="zh-CN"/>
        </w:rPr>
        <w:t>For PCell, aperiodic TRS may be enough</w:t>
      </w:r>
    </w:p>
    <w:p w14:paraId="355FA5B6" w14:textId="3976BCC2" w:rsidR="00A471C6" w:rsidRDefault="00A471C6" w:rsidP="00190DB7">
      <w:pPr>
        <w:pStyle w:val="ListParagraph"/>
        <w:numPr>
          <w:ilvl w:val="1"/>
          <w:numId w:val="20"/>
        </w:numPr>
        <w:ind w:firstLineChars="0"/>
        <w:rPr>
          <w:lang w:eastAsia="zh-CN"/>
        </w:rPr>
      </w:pPr>
      <w:r>
        <w:rPr>
          <w:lang w:eastAsia="zh-CN"/>
        </w:rPr>
        <w:t>For Scell, on-demand SSB in agenda item 9.5.1 may be enough</w:t>
      </w:r>
    </w:p>
    <w:p w14:paraId="1B3435EC" w14:textId="2CEB2833" w:rsidR="00A471C6" w:rsidRDefault="00A471C6" w:rsidP="00190DB7">
      <w:pPr>
        <w:pStyle w:val="ListParagraph"/>
        <w:numPr>
          <w:ilvl w:val="1"/>
          <w:numId w:val="20"/>
        </w:numPr>
        <w:ind w:firstLineChars="0"/>
        <w:rPr>
          <w:lang w:eastAsia="zh-CN"/>
        </w:rPr>
      </w:pPr>
      <w:r>
        <w:rPr>
          <w:lang w:eastAsia="zh-CN"/>
        </w:rPr>
        <w:t>RRC based NCD-SSB to be specified in BWP without restriction may be enough</w:t>
      </w:r>
    </w:p>
    <w:p w14:paraId="5471EC4A" w14:textId="405BD490" w:rsidR="00A471C6" w:rsidRDefault="00A471C6" w:rsidP="00190DB7">
      <w:pPr>
        <w:pStyle w:val="ListParagraph"/>
        <w:numPr>
          <w:ilvl w:val="0"/>
          <w:numId w:val="20"/>
        </w:numPr>
        <w:ind w:firstLineChars="0"/>
        <w:rPr>
          <w:lang w:eastAsia="zh-CN"/>
        </w:rPr>
      </w:pPr>
      <w:r>
        <w:rPr>
          <w:lang w:eastAsia="zh-CN"/>
        </w:rPr>
        <w:t>Paging adaptation</w:t>
      </w:r>
    </w:p>
    <w:p w14:paraId="644606A8" w14:textId="6A8BAF56" w:rsidR="00A471C6" w:rsidRDefault="00A471C6" w:rsidP="00190DB7">
      <w:pPr>
        <w:pStyle w:val="ListParagraph"/>
        <w:numPr>
          <w:ilvl w:val="1"/>
          <w:numId w:val="20"/>
        </w:numPr>
        <w:ind w:firstLineChars="0"/>
        <w:rPr>
          <w:lang w:eastAsia="zh-CN"/>
        </w:rPr>
      </w:pPr>
      <w:r>
        <w:rPr>
          <w:lang w:eastAsia="zh-CN"/>
        </w:rPr>
        <w:t xml:space="preserve">Paging </w:t>
      </w:r>
      <w:r w:rsidR="003A542D">
        <w:rPr>
          <w:lang w:eastAsia="zh-CN"/>
        </w:rPr>
        <w:t xml:space="preserve">can be sent in other RRC message </w:t>
      </w:r>
      <w:r>
        <w:rPr>
          <w:lang w:eastAsia="zh-CN"/>
        </w:rPr>
        <w:t>for connected UEs</w:t>
      </w:r>
    </w:p>
    <w:p w14:paraId="03245C91" w14:textId="5D28CA8A" w:rsidR="00A471C6" w:rsidRDefault="003A542D" w:rsidP="00190DB7">
      <w:pPr>
        <w:pStyle w:val="ListParagraph"/>
        <w:numPr>
          <w:ilvl w:val="0"/>
          <w:numId w:val="20"/>
        </w:numPr>
        <w:ind w:firstLineChars="0"/>
        <w:rPr>
          <w:lang w:eastAsia="zh-CN"/>
        </w:rPr>
      </w:pPr>
      <w:r>
        <w:rPr>
          <w:lang w:eastAsia="zh-CN"/>
        </w:rPr>
        <w:t>PRACH adaptation</w:t>
      </w:r>
    </w:p>
    <w:p w14:paraId="10F46706" w14:textId="0DBFD87F" w:rsidR="00A471C6" w:rsidRDefault="00A471C6" w:rsidP="00190DB7">
      <w:pPr>
        <w:pStyle w:val="ListParagraph"/>
        <w:numPr>
          <w:ilvl w:val="1"/>
          <w:numId w:val="20"/>
        </w:numPr>
        <w:ind w:firstLineChars="0"/>
        <w:rPr>
          <w:lang w:eastAsia="zh-CN"/>
        </w:rPr>
      </w:pPr>
      <w:r>
        <w:rPr>
          <w:lang w:eastAsia="zh-CN"/>
        </w:rPr>
        <w:t>PDCCH order based CFRA may be enough</w:t>
      </w:r>
    </w:p>
    <w:p w14:paraId="0B2D0F04" w14:textId="739CAB87" w:rsidR="003A542D" w:rsidRDefault="003A542D" w:rsidP="003A542D">
      <w:pPr>
        <w:rPr>
          <w:lang w:eastAsia="zh-CN"/>
        </w:rPr>
      </w:pPr>
      <w:r w:rsidRPr="003A542D">
        <w:rPr>
          <w:b/>
          <w:i/>
          <w:lang w:eastAsia="zh-CN"/>
        </w:rPr>
        <w:t xml:space="preserve">Observation </w:t>
      </w:r>
      <w:r w:rsidR="002A7F07">
        <w:rPr>
          <w:b/>
          <w:i/>
          <w:lang w:eastAsia="zh-CN"/>
        </w:rPr>
        <w:t>7</w:t>
      </w:r>
      <w:r w:rsidRPr="003A542D">
        <w:rPr>
          <w:b/>
          <w:i/>
          <w:lang w:eastAsia="zh-CN"/>
        </w:rPr>
        <w:t>: For connected UEs, SSB/paging/PRACH adaptation can be replace by other techniques.</w:t>
      </w:r>
    </w:p>
    <w:p w14:paraId="4608B462" w14:textId="01C918DF" w:rsidR="0089071C" w:rsidRDefault="0089071C" w:rsidP="0070208A">
      <w:pPr>
        <w:rPr>
          <w:lang w:eastAsia="zh-CN"/>
        </w:rPr>
      </w:pPr>
      <w:r>
        <w:rPr>
          <w:lang w:eastAsia="zh-CN"/>
        </w:rPr>
        <w:t>For SSB/PRACH adaptation, we always assume periodicity of SSB/PRACH before DL indication is 160ms. However, it may be over optimistic for connected UEs, since performance/latency may be critical issues for connected UEs. In current real deployment, periodicity of SSB/PRACH in a normal cell may not be 160ms. It may be only feasible for NES cell for idle/inactive UEs.</w:t>
      </w:r>
    </w:p>
    <w:p w14:paraId="1ACBE148" w14:textId="699C3B19" w:rsidR="0089071C" w:rsidRPr="00D5557E" w:rsidRDefault="0089071C" w:rsidP="0070208A">
      <w:pPr>
        <w:rPr>
          <w:b/>
          <w:i/>
          <w:lang w:eastAsia="zh-CN"/>
        </w:rPr>
      </w:pPr>
      <w:r w:rsidRPr="00D5557E">
        <w:rPr>
          <w:b/>
          <w:i/>
          <w:lang w:eastAsia="zh-CN"/>
        </w:rPr>
        <w:t xml:space="preserve">Observation </w:t>
      </w:r>
      <w:r w:rsidR="002A7F07">
        <w:rPr>
          <w:b/>
          <w:i/>
          <w:lang w:eastAsia="zh-CN"/>
        </w:rPr>
        <w:t>8</w:t>
      </w:r>
      <w:r w:rsidRPr="00D5557E">
        <w:rPr>
          <w:b/>
          <w:i/>
          <w:lang w:eastAsia="zh-CN"/>
        </w:rPr>
        <w:t xml:space="preserve">: It is not feasible </w:t>
      </w:r>
      <w:r w:rsidR="00D5557E" w:rsidRPr="00D5557E">
        <w:rPr>
          <w:b/>
          <w:i/>
          <w:lang w:eastAsia="zh-CN"/>
        </w:rPr>
        <w:t xml:space="preserve">for connected UEs </w:t>
      </w:r>
      <w:r w:rsidR="00D5557E">
        <w:rPr>
          <w:b/>
          <w:i/>
          <w:lang w:eastAsia="zh-CN"/>
        </w:rPr>
        <w:t xml:space="preserve">in current real deployment </w:t>
      </w:r>
      <w:r w:rsidRPr="00D5557E">
        <w:rPr>
          <w:b/>
          <w:i/>
          <w:lang w:eastAsia="zh-CN"/>
        </w:rPr>
        <w:t xml:space="preserve">that periodicity of SSB/PRACH </w:t>
      </w:r>
      <w:r w:rsidR="00C7001A">
        <w:rPr>
          <w:b/>
          <w:i/>
          <w:lang w:eastAsia="zh-CN"/>
        </w:rPr>
        <w:t>can be</w:t>
      </w:r>
      <w:r w:rsidRPr="00D5557E">
        <w:rPr>
          <w:b/>
          <w:i/>
          <w:lang w:eastAsia="zh-CN"/>
        </w:rPr>
        <w:t xml:space="preserve"> is 160ms</w:t>
      </w:r>
      <w:r w:rsidR="00C7001A">
        <w:rPr>
          <w:b/>
          <w:i/>
          <w:lang w:eastAsia="zh-CN"/>
        </w:rPr>
        <w:t xml:space="preserve"> in anytime</w:t>
      </w:r>
      <w:r w:rsidRPr="00D5557E">
        <w:rPr>
          <w:b/>
          <w:i/>
          <w:lang w:eastAsia="zh-CN"/>
        </w:rPr>
        <w:t>.</w:t>
      </w:r>
    </w:p>
    <w:p w14:paraId="1DD6F7AF" w14:textId="60CC1CB4" w:rsidR="00FA42C8" w:rsidRDefault="00E80878" w:rsidP="0070208A">
      <w:pPr>
        <w:rPr>
          <w:lang w:eastAsia="zh-CN"/>
        </w:rPr>
      </w:pPr>
      <w:r>
        <w:rPr>
          <w:lang w:eastAsia="zh-CN"/>
        </w:rPr>
        <w:t>As mentioned above, issues of SSB/paging/PRACH adaptation for connected UEs in our view are listed as follows:</w:t>
      </w:r>
    </w:p>
    <w:p w14:paraId="00BBBB4F" w14:textId="7CDA2010" w:rsidR="00E80878" w:rsidRPr="00E80878" w:rsidRDefault="00E80878" w:rsidP="00E80878">
      <w:pPr>
        <w:pStyle w:val="ListParagraph"/>
        <w:numPr>
          <w:ilvl w:val="0"/>
          <w:numId w:val="20"/>
        </w:numPr>
        <w:ind w:firstLineChars="0"/>
        <w:rPr>
          <w:lang w:eastAsia="zh-CN"/>
        </w:rPr>
      </w:pPr>
      <w:r w:rsidRPr="00E80878">
        <w:rPr>
          <w:lang w:eastAsia="zh-CN"/>
        </w:rPr>
        <w:t>In SI evaluation, network energy gain for SSB/paging/PRACH adaptation can be considered mainly for idle/inactive UEs</w:t>
      </w:r>
    </w:p>
    <w:p w14:paraId="570CF72E" w14:textId="2855F052" w:rsidR="00E80878" w:rsidRPr="00E80878" w:rsidRDefault="00E80878" w:rsidP="00E80878">
      <w:pPr>
        <w:pStyle w:val="ListParagraph"/>
        <w:numPr>
          <w:ilvl w:val="0"/>
          <w:numId w:val="20"/>
        </w:numPr>
        <w:ind w:firstLineChars="0"/>
        <w:rPr>
          <w:lang w:eastAsia="zh-CN"/>
        </w:rPr>
      </w:pPr>
      <w:r w:rsidRPr="00E80878">
        <w:rPr>
          <w:lang w:eastAsia="zh-CN"/>
        </w:rPr>
        <w:t>SSB/paging/PRACH DTX/DRX may be still controversial as discussed in R18 cell DTX/DRX</w:t>
      </w:r>
    </w:p>
    <w:p w14:paraId="03F14971" w14:textId="482CF1F5" w:rsidR="00E80878" w:rsidRPr="00E80878" w:rsidRDefault="00E80878" w:rsidP="00E80878">
      <w:pPr>
        <w:pStyle w:val="ListParagraph"/>
        <w:numPr>
          <w:ilvl w:val="0"/>
          <w:numId w:val="20"/>
        </w:numPr>
        <w:ind w:firstLineChars="0"/>
        <w:rPr>
          <w:lang w:eastAsia="zh-CN"/>
        </w:rPr>
      </w:pPr>
      <w:r w:rsidRPr="00E80878">
        <w:rPr>
          <w:lang w:eastAsia="zh-CN"/>
        </w:rPr>
        <w:t>SSB/paging/PRACH adaptation can be replace by other techniques</w:t>
      </w:r>
    </w:p>
    <w:p w14:paraId="7F4B11C7" w14:textId="177D81A7" w:rsidR="00E80878" w:rsidRDefault="00E80878" w:rsidP="00E80878">
      <w:pPr>
        <w:pStyle w:val="ListParagraph"/>
        <w:numPr>
          <w:ilvl w:val="0"/>
          <w:numId w:val="20"/>
        </w:numPr>
        <w:ind w:firstLineChars="0"/>
        <w:rPr>
          <w:lang w:eastAsia="zh-CN"/>
        </w:rPr>
      </w:pPr>
      <w:r w:rsidRPr="00E80878">
        <w:rPr>
          <w:lang w:eastAsia="zh-CN"/>
        </w:rPr>
        <w:t>It is not feasible for connected UEs in current real deployment that periodicity of SSB/PRACH before DL indication is 160ms</w:t>
      </w:r>
    </w:p>
    <w:p w14:paraId="44E3B0C5" w14:textId="659783CD" w:rsidR="00E80878" w:rsidRPr="00E80878" w:rsidRDefault="00E80878" w:rsidP="00E80878">
      <w:pPr>
        <w:rPr>
          <w:lang w:eastAsia="zh-CN"/>
        </w:rPr>
      </w:pPr>
      <w:r>
        <w:rPr>
          <w:lang w:eastAsia="zh-CN"/>
        </w:rPr>
        <w:t>To be honest, w</w:t>
      </w:r>
      <w:r>
        <w:rPr>
          <w:rFonts w:hint="eastAsia"/>
          <w:lang w:eastAsia="zh-CN"/>
        </w:rPr>
        <w:t xml:space="preserve">e think </w:t>
      </w:r>
      <w:r>
        <w:rPr>
          <w:lang w:eastAsia="zh-CN"/>
        </w:rPr>
        <w:t xml:space="preserve">there could be </w:t>
      </w:r>
      <w:r>
        <w:rPr>
          <w:rFonts w:hint="eastAsia"/>
          <w:lang w:eastAsia="zh-CN"/>
        </w:rPr>
        <w:t>risk</w:t>
      </w:r>
      <w:r>
        <w:rPr>
          <w:lang w:eastAsia="zh-CN"/>
        </w:rPr>
        <w:t>s</w:t>
      </w:r>
      <w:r>
        <w:rPr>
          <w:rFonts w:hint="eastAsia"/>
          <w:lang w:eastAsia="zh-CN"/>
        </w:rPr>
        <w:t xml:space="preserve"> </w:t>
      </w:r>
      <w:r>
        <w:rPr>
          <w:lang w:eastAsia="zh-CN"/>
        </w:rPr>
        <w:t>that</w:t>
      </w:r>
      <w:r>
        <w:rPr>
          <w:rFonts w:hint="eastAsia"/>
          <w:lang w:eastAsia="zh-CN"/>
        </w:rPr>
        <w:t xml:space="preserve"> SSB/paging/PRACH adaptation for connected UEs </w:t>
      </w:r>
      <w:r>
        <w:rPr>
          <w:lang w:eastAsia="zh-CN"/>
        </w:rPr>
        <w:t>is paper work only.</w:t>
      </w:r>
    </w:p>
    <w:p w14:paraId="6DEA8B80" w14:textId="009DF2A3" w:rsidR="00E80878" w:rsidRPr="00E80878" w:rsidRDefault="003A542D" w:rsidP="00E80878">
      <w:pPr>
        <w:rPr>
          <w:b/>
          <w:i/>
          <w:lang w:eastAsia="zh-CN"/>
        </w:rPr>
      </w:pPr>
      <w:r w:rsidRPr="003A542D">
        <w:rPr>
          <w:b/>
          <w:i/>
          <w:lang w:eastAsia="zh-CN"/>
        </w:rPr>
        <w:t xml:space="preserve">Proposal </w:t>
      </w:r>
      <w:r w:rsidR="005401C5">
        <w:rPr>
          <w:b/>
          <w:i/>
          <w:lang w:eastAsia="zh-CN"/>
        </w:rPr>
        <w:t>11</w:t>
      </w:r>
      <w:r w:rsidRPr="003A542D">
        <w:rPr>
          <w:b/>
          <w:i/>
          <w:lang w:eastAsia="zh-CN"/>
        </w:rPr>
        <w:t>:</w:t>
      </w:r>
      <w:r w:rsidRPr="00E80878">
        <w:rPr>
          <w:b/>
          <w:i/>
          <w:lang w:eastAsia="zh-CN"/>
        </w:rPr>
        <w:t xml:space="preserve"> </w:t>
      </w:r>
      <w:r w:rsidR="00E80878" w:rsidRPr="00E80878">
        <w:rPr>
          <w:b/>
          <w:i/>
          <w:lang w:eastAsia="zh-CN"/>
        </w:rPr>
        <w:t>Issues of SSB/paging/PRACH adaptation for connected UEs could be:</w:t>
      </w:r>
    </w:p>
    <w:p w14:paraId="59F6B199" w14:textId="77777777" w:rsidR="00E80878" w:rsidRPr="00E80878" w:rsidRDefault="00E80878" w:rsidP="00E80878">
      <w:pPr>
        <w:pStyle w:val="ListParagraph"/>
        <w:numPr>
          <w:ilvl w:val="0"/>
          <w:numId w:val="20"/>
        </w:numPr>
        <w:ind w:firstLineChars="0"/>
        <w:rPr>
          <w:b/>
          <w:i/>
          <w:lang w:eastAsia="zh-CN"/>
        </w:rPr>
      </w:pPr>
      <w:r w:rsidRPr="00E80878">
        <w:rPr>
          <w:b/>
          <w:i/>
          <w:lang w:eastAsia="zh-CN"/>
        </w:rPr>
        <w:t>In SI evaluation, network energy gain for SSB/paging/PRACH adaptation can be considered mainly for idle/inactive UEs</w:t>
      </w:r>
    </w:p>
    <w:p w14:paraId="68081D69" w14:textId="77777777" w:rsidR="00E80878" w:rsidRPr="00E80878" w:rsidRDefault="00E80878" w:rsidP="00E80878">
      <w:pPr>
        <w:pStyle w:val="ListParagraph"/>
        <w:numPr>
          <w:ilvl w:val="0"/>
          <w:numId w:val="20"/>
        </w:numPr>
        <w:ind w:firstLineChars="0"/>
        <w:rPr>
          <w:b/>
          <w:i/>
          <w:lang w:eastAsia="zh-CN"/>
        </w:rPr>
      </w:pPr>
      <w:r w:rsidRPr="00E80878">
        <w:rPr>
          <w:b/>
          <w:i/>
          <w:lang w:eastAsia="zh-CN"/>
        </w:rPr>
        <w:t>SSB/paging/PRACH DTX/DRX may be still controversial as discussed in R18 cell DTX/DRX</w:t>
      </w:r>
    </w:p>
    <w:p w14:paraId="1A5D3564" w14:textId="77777777" w:rsidR="00E80878" w:rsidRPr="00E80878" w:rsidRDefault="00E80878" w:rsidP="00E80878">
      <w:pPr>
        <w:pStyle w:val="ListParagraph"/>
        <w:numPr>
          <w:ilvl w:val="0"/>
          <w:numId w:val="20"/>
        </w:numPr>
        <w:ind w:firstLineChars="0"/>
        <w:rPr>
          <w:b/>
          <w:i/>
          <w:lang w:eastAsia="zh-CN"/>
        </w:rPr>
      </w:pPr>
      <w:r w:rsidRPr="00E80878">
        <w:rPr>
          <w:b/>
          <w:i/>
          <w:lang w:eastAsia="zh-CN"/>
        </w:rPr>
        <w:t>SSB/paging/PRACH adaptation can be replace by other techniques</w:t>
      </w:r>
    </w:p>
    <w:p w14:paraId="04D5F48E" w14:textId="49256038" w:rsidR="00E80878" w:rsidRPr="00E80878" w:rsidRDefault="00E80878" w:rsidP="00E80878">
      <w:pPr>
        <w:pStyle w:val="ListParagraph"/>
        <w:numPr>
          <w:ilvl w:val="0"/>
          <w:numId w:val="20"/>
        </w:numPr>
        <w:ind w:firstLineChars="0"/>
        <w:rPr>
          <w:b/>
          <w:i/>
          <w:lang w:eastAsia="zh-CN"/>
        </w:rPr>
      </w:pPr>
      <w:r w:rsidRPr="00E80878">
        <w:rPr>
          <w:b/>
          <w:i/>
          <w:lang w:eastAsia="zh-CN"/>
        </w:rPr>
        <w:t xml:space="preserve">It is not feasible for connected UEs in current real deployment that periodicity of SSB/PRACH </w:t>
      </w:r>
      <w:r w:rsidR="00C7001A">
        <w:rPr>
          <w:b/>
          <w:i/>
          <w:lang w:eastAsia="zh-CN"/>
        </w:rPr>
        <w:t>can be</w:t>
      </w:r>
      <w:r w:rsidRPr="00E80878">
        <w:rPr>
          <w:b/>
          <w:i/>
          <w:lang w:eastAsia="zh-CN"/>
        </w:rPr>
        <w:t xml:space="preserve"> 160ms</w:t>
      </w:r>
      <w:r w:rsidR="00C7001A">
        <w:rPr>
          <w:b/>
          <w:i/>
          <w:lang w:eastAsia="zh-CN"/>
        </w:rPr>
        <w:t xml:space="preserve"> in anytime</w:t>
      </w:r>
    </w:p>
    <w:p w14:paraId="0E65D74A" w14:textId="77777777" w:rsidR="003A542D" w:rsidRPr="003A542D" w:rsidRDefault="003A542D" w:rsidP="0070208A">
      <w:pPr>
        <w:rPr>
          <w:lang w:eastAsia="zh-CN"/>
        </w:rPr>
      </w:pPr>
    </w:p>
    <w:p w14:paraId="26C878DE" w14:textId="28DD670F" w:rsidR="0080539E" w:rsidRDefault="0080539E" w:rsidP="00E577AD">
      <w:pPr>
        <w:pStyle w:val="Heading1"/>
        <w:spacing w:after="100"/>
        <w:rPr>
          <w:lang w:eastAsia="zh-CN"/>
        </w:rPr>
      </w:pPr>
      <w:bookmarkStart w:id="4" w:name="_Ref494215420"/>
      <w:bookmarkStart w:id="5" w:name="_Ref502921678"/>
      <w:bookmarkStart w:id="6" w:name="_Ref502921460"/>
      <w:r>
        <w:rPr>
          <w:lang w:eastAsia="zh-CN"/>
        </w:rPr>
        <w:lastRenderedPageBreak/>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267709AE" w:rsidR="00683CB9" w:rsidRPr="005401C5" w:rsidRDefault="005401C5" w:rsidP="0057091E">
      <w:pPr>
        <w:spacing w:after="100"/>
        <w:rPr>
          <w:u w:val="single"/>
        </w:rPr>
      </w:pPr>
      <w:r w:rsidRPr="005401C5">
        <w:rPr>
          <w:u w:val="single"/>
        </w:rPr>
        <w:t>Adaptation of SSB in time domain</w:t>
      </w:r>
    </w:p>
    <w:p w14:paraId="387DD835" w14:textId="77777777" w:rsidR="005401C5" w:rsidRPr="00916CE4" w:rsidRDefault="005401C5" w:rsidP="005401C5">
      <w:pPr>
        <w:rPr>
          <w:b/>
          <w:i/>
          <w:lang w:eastAsia="zh-CN"/>
        </w:rPr>
      </w:pPr>
      <w:r w:rsidRPr="00916CE4">
        <w:rPr>
          <w:rFonts w:hint="eastAsia"/>
          <w:b/>
          <w:i/>
          <w:lang w:eastAsia="zh-CN"/>
        </w:rPr>
        <w:t xml:space="preserve">Proposal </w:t>
      </w:r>
      <w:r>
        <w:rPr>
          <w:b/>
          <w:i/>
          <w:lang w:eastAsia="zh-CN"/>
        </w:rPr>
        <w:t>1</w:t>
      </w:r>
      <w:r w:rsidRPr="00916CE4">
        <w:rPr>
          <w:rFonts w:hint="eastAsia"/>
          <w:b/>
          <w:i/>
          <w:lang w:eastAsia="zh-CN"/>
        </w:rPr>
        <w:t xml:space="preserve">: For </w:t>
      </w:r>
      <w:r w:rsidRPr="00916CE4">
        <w:rPr>
          <w:b/>
          <w:i/>
          <w:lang w:eastAsia="zh-CN"/>
        </w:rPr>
        <w:t>serving cell for idle/inactive UEs, DL indication for SSB adaptation can be considered.</w:t>
      </w:r>
    </w:p>
    <w:p w14:paraId="714C154E" w14:textId="77777777" w:rsidR="005401C5" w:rsidRPr="0035662A" w:rsidRDefault="005401C5" w:rsidP="005401C5">
      <w:pPr>
        <w:rPr>
          <w:b/>
          <w:i/>
          <w:lang w:eastAsia="zh-CN"/>
        </w:rPr>
      </w:pPr>
      <w:r w:rsidRPr="0035662A">
        <w:rPr>
          <w:b/>
          <w:i/>
        </w:rPr>
        <w:t xml:space="preserve">Proposal </w:t>
      </w:r>
      <w:r>
        <w:rPr>
          <w:b/>
          <w:i/>
        </w:rPr>
        <w:t>2</w:t>
      </w:r>
      <w:r w:rsidRPr="0035662A">
        <w:rPr>
          <w:b/>
          <w:i/>
        </w:rPr>
        <w:t xml:space="preserve">: </w:t>
      </w:r>
      <w:r>
        <w:rPr>
          <w:b/>
          <w:i/>
        </w:rPr>
        <w:t>For PCell for connected UEs, u</w:t>
      </w:r>
      <w:r w:rsidRPr="0035662A">
        <w:rPr>
          <w:b/>
          <w:i/>
        </w:rPr>
        <w:t>sing DL indication to trigger shorter SSB periodicity (e.g. 5ms) instead of aperiodic TRS should be justified.</w:t>
      </w:r>
    </w:p>
    <w:p w14:paraId="3176325C" w14:textId="77777777" w:rsidR="005401C5" w:rsidRPr="0035662A" w:rsidRDefault="005401C5" w:rsidP="005401C5">
      <w:pPr>
        <w:rPr>
          <w:b/>
          <w:i/>
        </w:rPr>
      </w:pPr>
      <w:r w:rsidRPr="0035662A">
        <w:rPr>
          <w:b/>
          <w:i/>
        </w:rPr>
        <w:t xml:space="preserve">Proposal </w:t>
      </w:r>
      <w:r>
        <w:rPr>
          <w:b/>
          <w:i/>
        </w:rPr>
        <w:t>3</w:t>
      </w:r>
      <w:r w:rsidRPr="0035662A">
        <w:rPr>
          <w:b/>
          <w:i/>
        </w:rPr>
        <w:t xml:space="preserve">: For Pcell for connected UEs, </w:t>
      </w:r>
      <w:r w:rsidRPr="007F0BEC">
        <w:rPr>
          <w:b/>
          <w:i/>
        </w:rPr>
        <w:t xml:space="preserve">if NCD-SSB for non-RedCap UE </w:t>
      </w:r>
      <w:r>
        <w:rPr>
          <w:b/>
          <w:i/>
        </w:rPr>
        <w:t>is</w:t>
      </w:r>
      <w:r w:rsidRPr="007F0BEC">
        <w:rPr>
          <w:b/>
          <w:i/>
        </w:rPr>
        <w:t xml:space="preserve"> specified </w:t>
      </w:r>
      <w:r>
        <w:rPr>
          <w:b/>
          <w:i/>
        </w:rPr>
        <w:t>for R18</w:t>
      </w:r>
      <w:r w:rsidRPr="007F0BEC">
        <w:rPr>
          <w:b/>
          <w:i/>
        </w:rPr>
        <w:t xml:space="preserve"> BWP without restriction (as Option C), SSB adaptation </w:t>
      </w:r>
      <w:r>
        <w:rPr>
          <w:b/>
          <w:i/>
        </w:rPr>
        <w:t>for</w:t>
      </w:r>
      <w:r w:rsidRPr="007F0BEC">
        <w:rPr>
          <w:b/>
          <w:i/>
        </w:rPr>
        <w:t xml:space="preserve"> R19 eNES</w:t>
      </w:r>
      <w:r>
        <w:rPr>
          <w:b/>
          <w:i/>
        </w:rPr>
        <w:t xml:space="preserve"> can reuse it</w:t>
      </w:r>
      <w:r w:rsidRPr="0035662A">
        <w:rPr>
          <w:b/>
          <w:i/>
        </w:rPr>
        <w:t>.</w:t>
      </w:r>
    </w:p>
    <w:p w14:paraId="4E2EDAB4" w14:textId="671B622D" w:rsidR="005401C5" w:rsidRPr="00916CE4" w:rsidRDefault="005401C5" w:rsidP="005401C5">
      <w:pPr>
        <w:rPr>
          <w:b/>
          <w:i/>
        </w:rPr>
      </w:pPr>
      <w:r w:rsidRPr="00916CE4">
        <w:rPr>
          <w:b/>
          <w:i/>
        </w:rPr>
        <w:t xml:space="preserve">Proposal </w:t>
      </w:r>
      <w:r>
        <w:rPr>
          <w:b/>
          <w:i/>
        </w:rPr>
        <w:t>4</w:t>
      </w:r>
      <w:r w:rsidRPr="00916CE4">
        <w:rPr>
          <w:b/>
          <w:i/>
        </w:rPr>
        <w:t xml:space="preserve">: Before SCell activation is complete, SSB adaptation </w:t>
      </w:r>
      <w:r>
        <w:rPr>
          <w:b/>
          <w:i/>
        </w:rPr>
        <w:t xml:space="preserve">can </w:t>
      </w:r>
      <w:r>
        <w:rPr>
          <w:b/>
          <w:i/>
        </w:rPr>
        <w:t>reuse</w:t>
      </w:r>
      <w:r>
        <w:rPr>
          <w:b/>
          <w:i/>
        </w:rPr>
        <w:t xml:space="preserve"> on-demand SSB operations </w:t>
      </w:r>
      <w:r w:rsidRPr="00916CE4">
        <w:rPr>
          <w:b/>
          <w:i/>
        </w:rPr>
        <w:t>t</w:t>
      </w:r>
      <w:r>
        <w:rPr>
          <w:b/>
          <w:i/>
        </w:rPr>
        <w:t>o</w:t>
      </w:r>
      <w:r w:rsidRPr="00916CE4">
        <w:rPr>
          <w:b/>
          <w:i/>
        </w:rPr>
        <w:t xml:space="preserve"> be defined in agenda item 9.5.1.</w:t>
      </w:r>
    </w:p>
    <w:p w14:paraId="4718F4B5" w14:textId="77777777" w:rsidR="005401C5" w:rsidRPr="0053589B" w:rsidRDefault="005401C5" w:rsidP="005401C5">
      <w:pPr>
        <w:rPr>
          <w:b/>
          <w:i/>
        </w:rPr>
      </w:pPr>
      <w:r w:rsidRPr="0053589B">
        <w:rPr>
          <w:b/>
          <w:i/>
        </w:rPr>
        <w:t xml:space="preserve">Proposal </w:t>
      </w:r>
      <w:r>
        <w:rPr>
          <w:b/>
          <w:i/>
        </w:rPr>
        <w:t>5</w:t>
      </w:r>
      <w:r w:rsidRPr="0053589B">
        <w:rPr>
          <w:b/>
          <w:i/>
        </w:rPr>
        <w:t xml:space="preserve">: After SCell activation is complete, </w:t>
      </w:r>
      <w:r>
        <w:rPr>
          <w:b/>
          <w:i/>
        </w:rPr>
        <w:t xml:space="preserve">necessity of </w:t>
      </w:r>
      <w:r w:rsidRPr="0053589B">
        <w:rPr>
          <w:b/>
          <w:i/>
        </w:rPr>
        <w:t>SSB adaptation for SCell for connected UEs</w:t>
      </w:r>
      <w:r>
        <w:rPr>
          <w:b/>
          <w:i/>
        </w:rPr>
        <w:t xml:space="preserve"> should be justified</w:t>
      </w:r>
      <w:r w:rsidRPr="0053589B">
        <w:rPr>
          <w:b/>
          <w:i/>
        </w:rPr>
        <w:t>.</w:t>
      </w:r>
    </w:p>
    <w:p w14:paraId="34320CAF" w14:textId="77777777" w:rsidR="005401C5" w:rsidRDefault="005401C5" w:rsidP="005401C5">
      <w:pPr>
        <w:rPr>
          <w:b/>
          <w:i/>
          <w:lang w:eastAsia="zh-CN"/>
        </w:rPr>
      </w:pPr>
      <w:r>
        <w:rPr>
          <w:b/>
          <w:i/>
          <w:lang w:eastAsia="zh-CN"/>
        </w:rPr>
        <w:t>Proposal 6:</w:t>
      </w:r>
      <w:r w:rsidRPr="00F74C83">
        <w:rPr>
          <w:b/>
          <w:i/>
          <w:lang w:eastAsia="zh-CN"/>
        </w:rPr>
        <w:t xml:space="preserve"> </w:t>
      </w:r>
      <w:r>
        <w:rPr>
          <w:b/>
          <w:i/>
          <w:lang w:eastAsia="zh-CN"/>
        </w:rPr>
        <w:t xml:space="preserve">If </w:t>
      </w:r>
      <w:r>
        <w:rPr>
          <w:b/>
          <w:i/>
        </w:rPr>
        <w:t>o</w:t>
      </w:r>
      <w:r w:rsidRPr="00F74C83">
        <w:rPr>
          <w:b/>
          <w:i/>
        </w:rPr>
        <w:t xml:space="preserve">n-demand SIB1 for idle/inactive UEs </w:t>
      </w:r>
      <w:r>
        <w:rPr>
          <w:b/>
          <w:i/>
        </w:rPr>
        <w:t xml:space="preserve">is supported, </w:t>
      </w:r>
      <w:r w:rsidRPr="00F74C83">
        <w:rPr>
          <w:b/>
          <w:i/>
        </w:rPr>
        <w:t>SSB adaptation for idle/inactive UEs</w:t>
      </w:r>
      <w:r>
        <w:rPr>
          <w:b/>
          <w:i/>
        </w:rPr>
        <w:t xml:space="preserve"> is supported either</w:t>
      </w:r>
      <w:r w:rsidRPr="003C1967">
        <w:rPr>
          <w:b/>
          <w:i/>
          <w:lang w:eastAsia="zh-CN"/>
        </w:rPr>
        <w:t>.</w:t>
      </w:r>
    </w:p>
    <w:p w14:paraId="772C5760" w14:textId="77777777" w:rsidR="005401C5" w:rsidRPr="003C1967" w:rsidRDefault="005401C5" w:rsidP="005401C5">
      <w:pPr>
        <w:rPr>
          <w:b/>
          <w:i/>
          <w:lang w:eastAsia="zh-CN"/>
        </w:rPr>
      </w:pPr>
      <w:r w:rsidRPr="003C1967">
        <w:rPr>
          <w:b/>
          <w:i/>
          <w:lang w:eastAsia="zh-CN"/>
        </w:rPr>
        <w:t xml:space="preserve">Proposal </w:t>
      </w:r>
      <w:r>
        <w:rPr>
          <w:b/>
          <w:i/>
          <w:lang w:eastAsia="zh-CN"/>
        </w:rPr>
        <w:t>7</w:t>
      </w:r>
      <w:r w:rsidRPr="003C1967">
        <w:rPr>
          <w:b/>
          <w:i/>
          <w:lang w:eastAsia="zh-CN"/>
        </w:rPr>
        <w:t xml:space="preserve">: </w:t>
      </w:r>
      <w:r w:rsidRPr="00A6305F">
        <w:rPr>
          <w:b/>
          <w:i/>
          <w:lang w:eastAsia="zh-CN"/>
        </w:rPr>
        <w:t>For event triggering based SSB adaptation, adaptation of SSB burst periodicity can be considered, e.g. adaptation of two SSB burst periodicities</w:t>
      </w:r>
      <w:r>
        <w:rPr>
          <w:b/>
          <w:i/>
          <w:lang w:eastAsia="zh-CN"/>
        </w:rPr>
        <w:t>.</w:t>
      </w:r>
    </w:p>
    <w:p w14:paraId="3FBB1115" w14:textId="5DD8C19C" w:rsidR="005401C5" w:rsidRDefault="005401C5" w:rsidP="0057091E">
      <w:pPr>
        <w:spacing w:after="100"/>
        <w:rPr>
          <w:lang w:eastAsia="zh-CN"/>
        </w:rPr>
      </w:pPr>
    </w:p>
    <w:p w14:paraId="5F886692" w14:textId="6F831DC0" w:rsidR="005401C5" w:rsidRPr="005401C5" w:rsidRDefault="005401C5" w:rsidP="0057091E">
      <w:pPr>
        <w:spacing w:after="100"/>
        <w:rPr>
          <w:u w:val="single"/>
        </w:rPr>
      </w:pPr>
      <w:r w:rsidRPr="005401C5">
        <w:rPr>
          <w:u w:val="single"/>
        </w:rPr>
        <w:t>Adaptation of paging in time domain</w:t>
      </w:r>
    </w:p>
    <w:p w14:paraId="33DE4CFA" w14:textId="77777777" w:rsidR="005401C5" w:rsidRPr="00BF1F3E" w:rsidRDefault="005401C5" w:rsidP="005401C5">
      <w:pPr>
        <w:rPr>
          <w:b/>
          <w:i/>
          <w:lang w:eastAsia="zh-CN"/>
        </w:rPr>
      </w:pPr>
      <w:r w:rsidRPr="00BF1F3E">
        <w:rPr>
          <w:rFonts w:hint="eastAsia"/>
          <w:b/>
          <w:i/>
          <w:lang w:eastAsia="zh-CN"/>
        </w:rPr>
        <w:t>P</w:t>
      </w:r>
      <w:r w:rsidRPr="00BF1F3E">
        <w:rPr>
          <w:b/>
          <w:i/>
          <w:lang w:eastAsia="zh-CN"/>
        </w:rPr>
        <w:t xml:space="preserve">roposal </w:t>
      </w:r>
      <w:r>
        <w:rPr>
          <w:b/>
          <w:i/>
          <w:lang w:eastAsia="zh-CN"/>
        </w:rPr>
        <w:t>8</w:t>
      </w:r>
      <w:r w:rsidRPr="00BF1F3E">
        <w:rPr>
          <w:b/>
          <w:i/>
          <w:lang w:eastAsia="zh-CN"/>
        </w:rPr>
        <w:t xml:space="preserve">: For </w:t>
      </w:r>
      <w:r>
        <w:rPr>
          <w:b/>
          <w:i/>
          <w:lang w:eastAsia="zh-CN"/>
        </w:rPr>
        <w:t>PF DTX (paging adaptation in time domain),</w:t>
      </w:r>
      <w:r w:rsidRPr="00BE255F">
        <w:rPr>
          <w:b/>
          <w:i/>
          <w:lang w:eastAsia="zh-CN"/>
        </w:rPr>
        <w:t xml:space="preserve"> </w:t>
      </w:r>
      <w:r>
        <w:rPr>
          <w:b/>
          <w:i/>
          <w:lang w:eastAsia="zh-CN"/>
        </w:rPr>
        <w:t xml:space="preserve">R18 </w:t>
      </w:r>
      <w:r w:rsidRPr="00BE255F">
        <w:rPr>
          <w:b/>
          <w:i/>
        </w:rPr>
        <w:t xml:space="preserve">cell DTX </w:t>
      </w:r>
      <w:r>
        <w:rPr>
          <w:b/>
          <w:i/>
        </w:rPr>
        <w:t xml:space="preserve">can be extended to support SSB DTX </w:t>
      </w:r>
      <w:r w:rsidRPr="00BE255F">
        <w:rPr>
          <w:b/>
          <w:i/>
        </w:rPr>
        <w:t>for idle/inactive UEs</w:t>
      </w:r>
      <w:r w:rsidRPr="00BF1F3E">
        <w:rPr>
          <w:b/>
          <w:i/>
          <w:lang w:eastAsia="zh-CN"/>
        </w:rPr>
        <w:t>.</w:t>
      </w:r>
    </w:p>
    <w:p w14:paraId="141941EB" w14:textId="77777777" w:rsidR="005401C5" w:rsidRPr="005401C5" w:rsidRDefault="005401C5" w:rsidP="0057091E">
      <w:pPr>
        <w:spacing w:after="100"/>
        <w:rPr>
          <w:rFonts w:hint="eastAsia"/>
          <w:lang w:eastAsia="zh-CN"/>
        </w:rPr>
      </w:pPr>
    </w:p>
    <w:p w14:paraId="23AA70D3" w14:textId="4781A62E" w:rsidR="005401C5" w:rsidRPr="005401C5" w:rsidRDefault="005401C5" w:rsidP="0057091E">
      <w:pPr>
        <w:spacing w:after="100"/>
        <w:rPr>
          <w:u w:val="single"/>
        </w:rPr>
      </w:pPr>
      <w:r w:rsidRPr="005401C5">
        <w:rPr>
          <w:u w:val="single"/>
        </w:rPr>
        <w:t>Adaptation of PRACH in time domain</w:t>
      </w:r>
    </w:p>
    <w:p w14:paraId="17285FAD" w14:textId="77777777" w:rsidR="005401C5" w:rsidRPr="00916CE4" w:rsidRDefault="005401C5" w:rsidP="005401C5">
      <w:pPr>
        <w:rPr>
          <w:b/>
          <w:i/>
          <w:lang w:eastAsia="zh-CN"/>
        </w:rPr>
      </w:pPr>
      <w:r w:rsidRPr="00916CE4">
        <w:rPr>
          <w:rFonts w:hint="eastAsia"/>
          <w:b/>
          <w:i/>
          <w:lang w:eastAsia="zh-CN"/>
        </w:rPr>
        <w:t xml:space="preserve">Proposal </w:t>
      </w:r>
      <w:r>
        <w:rPr>
          <w:b/>
          <w:i/>
          <w:lang w:eastAsia="zh-CN"/>
        </w:rPr>
        <w:t>9</w:t>
      </w:r>
      <w:r w:rsidRPr="00916CE4">
        <w:rPr>
          <w:rFonts w:hint="eastAsia"/>
          <w:b/>
          <w:i/>
          <w:lang w:eastAsia="zh-CN"/>
        </w:rPr>
        <w:t xml:space="preserve">: For </w:t>
      </w:r>
      <w:r w:rsidRPr="00916CE4">
        <w:rPr>
          <w:b/>
          <w:i/>
          <w:lang w:eastAsia="zh-CN"/>
        </w:rPr>
        <w:t xml:space="preserve">idle/inactive UEs, DL indication for </w:t>
      </w:r>
      <w:r>
        <w:rPr>
          <w:b/>
          <w:i/>
          <w:lang w:eastAsia="zh-CN"/>
        </w:rPr>
        <w:t>PRACH</w:t>
      </w:r>
      <w:r w:rsidRPr="00916CE4">
        <w:rPr>
          <w:b/>
          <w:i/>
          <w:lang w:eastAsia="zh-CN"/>
        </w:rPr>
        <w:t xml:space="preserve"> adaptation can be considered.</w:t>
      </w:r>
    </w:p>
    <w:p w14:paraId="1363458F" w14:textId="77777777" w:rsidR="005401C5" w:rsidRPr="0035662A" w:rsidRDefault="005401C5" w:rsidP="005401C5">
      <w:pPr>
        <w:rPr>
          <w:b/>
          <w:i/>
          <w:lang w:eastAsia="zh-CN"/>
        </w:rPr>
      </w:pPr>
      <w:r w:rsidRPr="0035662A">
        <w:rPr>
          <w:b/>
          <w:i/>
        </w:rPr>
        <w:t xml:space="preserve">Proposal </w:t>
      </w:r>
      <w:r>
        <w:rPr>
          <w:b/>
          <w:i/>
        </w:rPr>
        <w:t>10</w:t>
      </w:r>
      <w:r w:rsidRPr="0035662A">
        <w:rPr>
          <w:b/>
          <w:i/>
        </w:rPr>
        <w:t xml:space="preserve">: </w:t>
      </w:r>
      <w:r>
        <w:rPr>
          <w:b/>
          <w:i/>
        </w:rPr>
        <w:t xml:space="preserve">For connected UEs, </w:t>
      </w:r>
      <w:r w:rsidRPr="005B4081">
        <w:rPr>
          <w:b/>
          <w:i/>
        </w:rPr>
        <w:t>using DL indication to trigger additional PRACH with periodicity (e.g. 10ms) instead of PDCCH order based CFRA should be justified</w:t>
      </w:r>
      <w:r w:rsidRPr="0035662A">
        <w:rPr>
          <w:b/>
          <w:i/>
        </w:rPr>
        <w:t>.</w:t>
      </w:r>
    </w:p>
    <w:p w14:paraId="3EA29C0A" w14:textId="77777777" w:rsidR="005401C5" w:rsidRPr="00E80878" w:rsidRDefault="005401C5" w:rsidP="005401C5">
      <w:pPr>
        <w:rPr>
          <w:b/>
          <w:i/>
          <w:lang w:eastAsia="zh-CN"/>
        </w:rPr>
      </w:pPr>
      <w:r w:rsidRPr="003A542D">
        <w:rPr>
          <w:b/>
          <w:i/>
          <w:lang w:eastAsia="zh-CN"/>
        </w:rPr>
        <w:t xml:space="preserve">Proposal </w:t>
      </w:r>
      <w:r>
        <w:rPr>
          <w:b/>
          <w:i/>
          <w:lang w:eastAsia="zh-CN"/>
        </w:rPr>
        <w:t>11</w:t>
      </w:r>
      <w:r w:rsidRPr="003A542D">
        <w:rPr>
          <w:b/>
          <w:i/>
          <w:lang w:eastAsia="zh-CN"/>
        </w:rPr>
        <w:t>:</w:t>
      </w:r>
      <w:r w:rsidRPr="00E80878">
        <w:rPr>
          <w:b/>
          <w:i/>
          <w:lang w:eastAsia="zh-CN"/>
        </w:rPr>
        <w:t xml:space="preserve"> Issues of SSB/paging/PRACH adaptation for connected UEs could be:</w:t>
      </w:r>
    </w:p>
    <w:p w14:paraId="7F48FFC6" w14:textId="77777777" w:rsidR="005401C5" w:rsidRPr="00E80878" w:rsidRDefault="005401C5" w:rsidP="005401C5">
      <w:pPr>
        <w:pStyle w:val="ListParagraph"/>
        <w:numPr>
          <w:ilvl w:val="0"/>
          <w:numId w:val="20"/>
        </w:numPr>
        <w:ind w:firstLineChars="0"/>
        <w:rPr>
          <w:b/>
          <w:i/>
          <w:lang w:eastAsia="zh-CN"/>
        </w:rPr>
      </w:pPr>
      <w:r w:rsidRPr="00E80878">
        <w:rPr>
          <w:b/>
          <w:i/>
          <w:lang w:eastAsia="zh-CN"/>
        </w:rPr>
        <w:t>In SI evaluation, network energy gain for SSB/paging/PRACH adaptation can be considered mainly for idle/inactive UEs</w:t>
      </w:r>
    </w:p>
    <w:p w14:paraId="2E894E76" w14:textId="77777777" w:rsidR="005401C5" w:rsidRPr="00E80878" w:rsidRDefault="005401C5" w:rsidP="005401C5">
      <w:pPr>
        <w:pStyle w:val="ListParagraph"/>
        <w:numPr>
          <w:ilvl w:val="0"/>
          <w:numId w:val="20"/>
        </w:numPr>
        <w:ind w:firstLineChars="0"/>
        <w:rPr>
          <w:b/>
          <w:i/>
          <w:lang w:eastAsia="zh-CN"/>
        </w:rPr>
      </w:pPr>
      <w:r w:rsidRPr="00E80878">
        <w:rPr>
          <w:b/>
          <w:i/>
          <w:lang w:eastAsia="zh-CN"/>
        </w:rPr>
        <w:t>SSB/paging/PRACH DTX/DRX may be still controversial as discussed in R18 cell DTX/DRX</w:t>
      </w:r>
    </w:p>
    <w:p w14:paraId="6493BE56" w14:textId="77777777" w:rsidR="005401C5" w:rsidRPr="00E80878" w:rsidRDefault="005401C5" w:rsidP="005401C5">
      <w:pPr>
        <w:pStyle w:val="ListParagraph"/>
        <w:numPr>
          <w:ilvl w:val="0"/>
          <w:numId w:val="20"/>
        </w:numPr>
        <w:ind w:firstLineChars="0"/>
        <w:rPr>
          <w:b/>
          <w:i/>
          <w:lang w:eastAsia="zh-CN"/>
        </w:rPr>
      </w:pPr>
      <w:r w:rsidRPr="00E80878">
        <w:rPr>
          <w:b/>
          <w:i/>
          <w:lang w:eastAsia="zh-CN"/>
        </w:rPr>
        <w:t>SSB/paging/PRACH adaptation can be replace by other techniques</w:t>
      </w:r>
    </w:p>
    <w:p w14:paraId="12F9CF4C" w14:textId="77777777" w:rsidR="005401C5" w:rsidRPr="00E80878" w:rsidRDefault="005401C5" w:rsidP="005401C5">
      <w:pPr>
        <w:pStyle w:val="ListParagraph"/>
        <w:numPr>
          <w:ilvl w:val="0"/>
          <w:numId w:val="20"/>
        </w:numPr>
        <w:ind w:firstLineChars="0"/>
        <w:rPr>
          <w:b/>
          <w:i/>
          <w:lang w:eastAsia="zh-CN"/>
        </w:rPr>
      </w:pPr>
      <w:r w:rsidRPr="00E80878">
        <w:rPr>
          <w:b/>
          <w:i/>
          <w:lang w:eastAsia="zh-CN"/>
        </w:rPr>
        <w:t xml:space="preserve">It is not feasible for connected UEs in current real deployment that periodicity of SSB/PRACH </w:t>
      </w:r>
      <w:r>
        <w:rPr>
          <w:b/>
          <w:i/>
          <w:lang w:eastAsia="zh-CN"/>
        </w:rPr>
        <w:t>can be</w:t>
      </w:r>
      <w:r w:rsidRPr="00E80878">
        <w:rPr>
          <w:b/>
          <w:i/>
          <w:lang w:eastAsia="zh-CN"/>
        </w:rPr>
        <w:t xml:space="preserve"> 160ms</w:t>
      </w:r>
      <w:r>
        <w:rPr>
          <w:b/>
          <w:i/>
          <w:lang w:eastAsia="zh-CN"/>
        </w:rPr>
        <w:t xml:space="preserve"> in anytime</w:t>
      </w:r>
    </w:p>
    <w:p w14:paraId="1F6166FD" w14:textId="77777777" w:rsidR="005401C5" w:rsidRPr="005401C5" w:rsidRDefault="005401C5"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4"/>
    <w:bookmarkEnd w:id="5"/>
    <w:bookmarkEnd w:id="6"/>
    <w:p w14:paraId="7B6F3D35" w14:textId="3FF3FCD8" w:rsidR="001E1855"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72DC5D3B" w14:textId="69733B0C" w:rsidR="005363DA" w:rsidRDefault="005363DA" w:rsidP="005363DA">
      <w:pPr>
        <w:pStyle w:val="ListParagraph"/>
        <w:numPr>
          <w:ilvl w:val="0"/>
          <w:numId w:val="6"/>
        </w:numPr>
        <w:autoSpaceDE/>
        <w:autoSpaceDN/>
        <w:adjustRightInd/>
        <w:snapToGrid/>
        <w:spacing w:after="180"/>
        <w:ind w:firstLineChars="0"/>
      </w:pPr>
      <w:r>
        <w:rPr>
          <w:lang w:eastAsia="zh-CN"/>
        </w:rPr>
        <w:t>3GPP RAN</w:t>
      </w:r>
      <w:r>
        <w:rPr>
          <w:lang w:eastAsia="zh-CN"/>
        </w:rPr>
        <w:t>2</w:t>
      </w:r>
      <w:r>
        <w:rPr>
          <w:lang w:eastAsia="zh-CN"/>
        </w:rPr>
        <w:t>#1</w:t>
      </w:r>
      <w:r>
        <w:rPr>
          <w:lang w:eastAsia="zh-CN"/>
        </w:rPr>
        <w:t>25bis</w:t>
      </w:r>
      <w:r>
        <w:rPr>
          <w:lang w:eastAsia="zh-CN"/>
        </w:rPr>
        <w:t> Chair’s Notes, </w:t>
      </w:r>
      <w:r w:rsidR="00666763">
        <w:rPr>
          <w:lang w:eastAsia="zh-CN"/>
        </w:rPr>
        <w:t>Apr. 15</w:t>
      </w:r>
      <w:r>
        <w:rPr>
          <w:lang w:eastAsia="zh-CN"/>
        </w:rPr>
        <w:t>th – </w:t>
      </w:r>
      <w:r w:rsidR="00666763">
        <w:rPr>
          <w:lang w:eastAsia="zh-CN"/>
        </w:rPr>
        <w:t>19th</w:t>
      </w:r>
      <w:r>
        <w:rPr>
          <w:lang w:eastAsia="zh-CN"/>
        </w:rPr>
        <w:t>, 2024</w:t>
      </w:r>
      <w:r>
        <w:rPr>
          <w:rFonts w:hint="eastAsia"/>
          <w:lang w:eastAsia="zh-CN"/>
        </w:rPr>
        <w:t>.</w:t>
      </w:r>
    </w:p>
    <w:p w14:paraId="02CD6C44" w14:textId="77777777" w:rsidR="001D591C" w:rsidRDefault="001D591C" w:rsidP="001D591C">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7D0763B0" w14:textId="6CC03FF1" w:rsidR="005363DA" w:rsidRPr="00351C5F" w:rsidRDefault="001D591C" w:rsidP="00605545">
      <w:pPr>
        <w:pStyle w:val="ListParagraph"/>
        <w:numPr>
          <w:ilvl w:val="0"/>
          <w:numId w:val="6"/>
        </w:numPr>
        <w:autoSpaceDE/>
        <w:autoSpaceDN/>
        <w:adjustRightInd/>
        <w:snapToGrid/>
        <w:spacing w:after="180"/>
        <w:ind w:firstLineChars="0"/>
      </w:pPr>
      <w:r>
        <w:rPr>
          <w:lang w:eastAsia="zh-CN"/>
        </w:rPr>
        <w:t>3GPP RAN</w:t>
      </w:r>
      <w:r>
        <w:rPr>
          <w:lang w:eastAsia="zh-CN"/>
        </w:rPr>
        <w:t>1</w:t>
      </w:r>
      <w:r>
        <w:rPr>
          <w:lang w:eastAsia="zh-CN"/>
        </w:rPr>
        <w:t>#1</w:t>
      </w:r>
      <w:r>
        <w:rPr>
          <w:lang w:eastAsia="zh-CN"/>
        </w:rPr>
        <w:t>16</w:t>
      </w:r>
      <w:r>
        <w:rPr>
          <w:lang w:eastAsia="zh-CN"/>
        </w:rPr>
        <w:t>bis Chair’s Notes, Apr. 15th – 19th, 2024</w:t>
      </w:r>
      <w:r>
        <w:rPr>
          <w:rFonts w:hint="eastAsia"/>
          <w:lang w:eastAsia="zh-CN"/>
        </w:rPr>
        <w:t>.</w:t>
      </w:r>
    </w:p>
    <w:sectPr w:rsidR="005363D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68D3D" w14:textId="77777777" w:rsidR="00211C34" w:rsidRDefault="00211C34">
      <w:r>
        <w:separator/>
      </w:r>
    </w:p>
  </w:endnote>
  <w:endnote w:type="continuationSeparator" w:id="0">
    <w:p w14:paraId="77CB9B15" w14:textId="77777777" w:rsidR="00211C34" w:rsidRDefault="00211C34">
      <w:r>
        <w:continuationSeparator/>
      </w:r>
    </w:p>
  </w:endnote>
  <w:endnote w:type="continuationNotice" w:id="1">
    <w:p w14:paraId="5A5E0680" w14:textId="77777777" w:rsidR="00211C34" w:rsidRDefault="00211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altName w:val="Helvetica Neue"/>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90F3C" w14:textId="77777777" w:rsidR="00211C34" w:rsidRDefault="00211C34">
      <w:r>
        <w:separator/>
      </w:r>
    </w:p>
  </w:footnote>
  <w:footnote w:type="continuationSeparator" w:id="0">
    <w:p w14:paraId="41A5D225" w14:textId="77777777" w:rsidR="00211C34" w:rsidRDefault="00211C34">
      <w:r>
        <w:continuationSeparator/>
      </w:r>
    </w:p>
  </w:footnote>
  <w:footnote w:type="continuationNotice" w:id="1">
    <w:p w14:paraId="4F84BFE6" w14:textId="77777777" w:rsidR="00211C34" w:rsidRDefault="00211C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23"/>
  </w:num>
  <w:num w:numId="4">
    <w:abstractNumId w:val="24"/>
  </w:num>
  <w:num w:numId="5">
    <w:abstractNumId w:val="19"/>
  </w:num>
  <w:num w:numId="6">
    <w:abstractNumId w:val="6"/>
  </w:num>
  <w:num w:numId="7">
    <w:abstractNumId w:val="13"/>
  </w:num>
  <w:num w:numId="8">
    <w:abstractNumId w:val="25"/>
  </w:num>
  <w:num w:numId="9">
    <w:abstractNumId w:val="0"/>
  </w:num>
  <w:num w:numId="10">
    <w:abstractNumId w:val="14"/>
  </w:num>
  <w:num w:numId="11">
    <w:abstractNumId w:val="3"/>
  </w:num>
  <w:num w:numId="12">
    <w:abstractNumId w:val="20"/>
  </w:num>
  <w:num w:numId="13">
    <w:abstractNumId w:val="11"/>
  </w:num>
  <w:num w:numId="14">
    <w:abstractNumId w:val="22"/>
  </w:num>
  <w:num w:numId="15">
    <w:abstractNumId w:val="16"/>
  </w:num>
  <w:num w:numId="16">
    <w:abstractNumId w:val="4"/>
  </w:num>
  <w:num w:numId="17">
    <w:abstractNumId w:val="10"/>
  </w:num>
  <w:num w:numId="18">
    <w:abstractNumId w:val="17"/>
  </w:num>
  <w:num w:numId="19">
    <w:abstractNumId w:val="18"/>
  </w:num>
  <w:num w:numId="20">
    <w:abstractNumId w:val="7"/>
  </w:num>
  <w:num w:numId="21">
    <w:abstractNumId w:val="26"/>
  </w:num>
  <w:num w:numId="22">
    <w:abstractNumId w:val="15"/>
  </w:num>
  <w:num w:numId="23">
    <w:abstractNumId w:val="1"/>
  </w:num>
  <w:num w:numId="24">
    <w:abstractNumId w:val="21"/>
  </w:num>
  <w:num w:numId="25">
    <w:abstractNumId w:val="2"/>
  </w:num>
  <w:num w:numId="26">
    <w:abstractNumId w:val="5"/>
  </w:num>
  <w:num w:numId="27">
    <w:abstractNumId w:val="8"/>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13D"/>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275D1-2964-45DD-A024-3C8C95836586}">
  <ds:schemaRefs>
    <ds:schemaRef ds:uri="http://schemas.openxmlformats.org/officeDocument/2006/bibliography"/>
  </ds:schemaRefs>
</ds:datastoreItem>
</file>

<file path=customXml/itemProps2.xml><?xml version="1.0" encoding="utf-8"?>
<ds:datastoreItem xmlns:ds="http://schemas.openxmlformats.org/officeDocument/2006/customXml" ds:itemID="{95D64AC3-2CF3-412F-8F59-A7C63CD1325D}">
  <ds:schemaRefs>
    <ds:schemaRef ds:uri="http://schemas.openxmlformats.org/officeDocument/2006/bibliography"/>
  </ds:schemaRefs>
</ds:datastoreItem>
</file>

<file path=customXml/itemProps3.xml><?xml version="1.0" encoding="utf-8"?>
<ds:datastoreItem xmlns:ds="http://schemas.openxmlformats.org/officeDocument/2006/customXml" ds:itemID="{B589BD87-C6EB-4533-B6EC-1C6C37E60936}">
  <ds:schemaRefs>
    <ds:schemaRef ds:uri="http://schemas.openxmlformats.org/officeDocument/2006/bibliography"/>
  </ds:schemaRefs>
</ds:datastoreItem>
</file>

<file path=customXml/itemProps4.xml><?xml version="1.0" encoding="utf-8"?>
<ds:datastoreItem xmlns:ds="http://schemas.openxmlformats.org/officeDocument/2006/customXml" ds:itemID="{253B844E-467F-4A13-A9D8-00C2CB72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3456</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2024-05-10T10:02:00Z</dcterms:created>
  <dcterms:modified xsi:type="dcterms:W3CDTF">2024-05-10T10:04:00Z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